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 xml:space="preserve">«Ответственность </w:t>
      </w:r>
      <w:r w:rsidRPr="002D2855">
        <w:rPr>
          <w:rFonts w:ascii="Times New Roman" w:hAnsi="Times New Roman"/>
          <w:sz w:val="28"/>
          <w:szCs w:val="28"/>
          <w:lang w:eastAsia="ru-RU"/>
        </w:rPr>
        <w:t>за осуществление экстремистской деятельности</w:t>
      </w:r>
      <w:r w:rsidRPr="002D2855">
        <w:rPr>
          <w:rFonts w:ascii="Times New Roman" w:hAnsi="Times New Roman"/>
          <w:sz w:val="28"/>
          <w:szCs w:val="28"/>
          <w:lang w:eastAsia="ru-RU"/>
        </w:rPr>
        <w:t>»</w:t>
      </w:r>
    </w:p>
    <w:p w:rsidR="002D2855" w:rsidRPr="00506158" w:rsidRDefault="002D2855" w:rsidP="002D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D2855" w:rsidRPr="002D2855" w:rsidRDefault="002D2855" w:rsidP="002D2855">
      <w:pPr>
        <w:spacing w:after="0"/>
        <w:ind w:firstLine="709"/>
        <w:jc w:val="both"/>
        <w:rPr>
          <w:sz w:val="28"/>
          <w:szCs w:val="28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hyperlink r:id="rId4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15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Закона о противодействии экстремизму за осуществление экстремистской деятельности граждане РФ, иностранные граждане и лица без гражданства несут уголовную, административную и</w:t>
      </w:r>
      <w:r w:rsidRPr="002D2855">
        <w:rPr>
          <w:sz w:val="28"/>
          <w:szCs w:val="28"/>
        </w:rPr>
        <w:t xml:space="preserve"> </w:t>
      </w:r>
      <w:r w:rsidRPr="002D2855">
        <w:rPr>
          <w:rFonts w:ascii="Times New Roman" w:hAnsi="Times New Roman"/>
          <w:sz w:val="28"/>
          <w:szCs w:val="28"/>
          <w:lang w:eastAsia="ru-RU"/>
        </w:rPr>
        <w:t>гражданско-правовую ответственность в установленном законодательством РФ порядке.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 xml:space="preserve">К примеру, </w:t>
      </w:r>
      <w:hyperlink r:id="rId5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20.3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символики.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Статьей 20.29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 xml:space="preserve">В Уголовном </w:t>
      </w:r>
      <w:hyperlink r:id="rId7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кодексе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РФ, в частности, указаны следующие составы </w:t>
      </w:r>
      <w:bookmarkStart w:id="0" w:name="_GoBack"/>
      <w:bookmarkEnd w:id="0"/>
      <w:r w:rsidRPr="002D2855">
        <w:rPr>
          <w:rFonts w:ascii="Times New Roman" w:hAnsi="Times New Roman"/>
          <w:sz w:val="28"/>
          <w:szCs w:val="28"/>
          <w:lang w:eastAsia="ru-RU"/>
        </w:rPr>
        <w:t>преступлений</w:t>
      </w:r>
      <w:r w:rsidRPr="002D2855">
        <w:rPr>
          <w:rFonts w:ascii="Times New Roman" w:hAnsi="Times New Roman"/>
          <w:sz w:val="28"/>
          <w:szCs w:val="28"/>
          <w:lang w:eastAsia="ru-RU"/>
        </w:rPr>
        <w:t xml:space="preserve"> экстремистской направленности: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>публичные призывы (т.е. обращения к другим лицам в любой форме) к осуществлению экстремистской деятельности (</w:t>
      </w:r>
      <w:hyperlink r:id="rId8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280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РФ);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>публичные призывы к осуществлению действий, направленных на нарушение территориальной целостности Российской Федерации (</w:t>
      </w:r>
      <w:hyperlink r:id="rId9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280.1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РФ);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>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 (</w:t>
      </w:r>
      <w:hyperlink r:id="rId10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ч. 1 ст. 282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РФ,).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>создание экстремистского сообщества, руководство таким сообществом, его частью или входящими в такое сообщество структурными подразделениями,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направленности, участие в нем, склонение, вербовка и иное вовлечение лиц к участию в нем (</w:t>
      </w:r>
      <w:hyperlink r:id="rId11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282.1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РФ);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 xml:space="preserve">организация деятельности экстремистской организации (общественного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</w:t>
      </w:r>
      <w:r w:rsidRPr="002D2855">
        <w:rPr>
          <w:rFonts w:ascii="Times New Roman" w:hAnsi="Times New Roman"/>
          <w:sz w:val="28"/>
          <w:szCs w:val="28"/>
          <w:lang w:eastAsia="ru-RU"/>
        </w:rPr>
        <w:lastRenderedPageBreak/>
        <w:t>запрете деятельности в связи с осуществлением экстремистской деятельности), склонение, вербовка или иное вовлечение лица в деятельность экстремистской организации, а также участие в ее деятельности (</w:t>
      </w:r>
      <w:hyperlink r:id="rId12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282.2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РФ);</w:t>
      </w:r>
    </w:p>
    <w:p w:rsidR="002D2855" w:rsidRPr="002D2855" w:rsidRDefault="002D2855" w:rsidP="002D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>финансирование экстремистской деятельности (</w:t>
      </w:r>
      <w:hyperlink r:id="rId13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ст. 282.3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РФ).</w:t>
      </w:r>
    </w:p>
    <w:p w:rsidR="002D2855" w:rsidRPr="002D2855" w:rsidRDefault="002D2855" w:rsidP="002D285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855">
        <w:rPr>
          <w:rFonts w:ascii="Times New Roman" w:hAnsi="Times New Roman"/>
          <w:sz w:val="28"/>
          <w:szCs w:val="28"/>
          <w:lang w:eastAsia="ru-RU"/>
        </w:rPr>
        <w:t xml:space="preserve">Также обращаем внимание на то, что на основании </w:t>
      </w:r>
      <w:hyperlink r:id="rId14" w:history="1">
        <w:r w:rsidRPr="002D2855">
          <w:rPr>
            <w:rFonts w:ascii="Times New Roman" w:hAnsi="Times New Roman"/>
            <w:sz w:val="28"/>
            <w:szCs w:val="28"/>
            <w:lang w:eastAsia="ru-RU"/>
          </w:rPr>
          <w:t>п. «е»</w:t>
        </w:r>
        <w:r w:rsidRPr="002D2855">
          <w:rPr>
            <w:rFonts w:ascii="Times New Roman" w:hAnsi="Times New Roman"/>
            <w:sz w:val="28"/>
            <w:szCs w:val="28"/>
            <w:lang w:eastAsia="ru-RU"/>
          </w:rPr>
          <w:t xml:space="preserve"> ч. 1 ст. 63</w:t>
        </w:r>
      </w:hyperlink>
      <w:r w:rsidRPr="002D2855">
        <w:rPr>
          <w:rFonts w:ascii="Times New Roman" w:hAnsi="Times New Roman"/>
          <w:sz w:val="28"/>
          <w:szCs w:val="28"/>
          <w:lang w:eastAsia="ru-RU"/>
        </w:rPr>
        <w:t xml:space="preserve"> УК РФ совершение преступления по мотивам политической, идеологической, расовой, национальной или религиозной </w:t>
      </w:r>
      <w:proofErr w:type="gramStart"/>
      <w:r w:rsidRPr="002D2855">
        <w:rPr>
          <w:rFonts w:ascii="Times New Roman" w:hAnsi="Times New Roman"/>
          <w:sz w:val="28"/>
          <w:szCs w:val="28"/>
          <w:lang w:eastAsia="ru-RU"/>
        </w:rPr>
        <w:t>ненависти</w:t>
      </w:r>
      <w:proofErr w:type="gramEnd"/>
      <w:r w:rsidRPr="002D2855">
        <w:rPr>
          <w:rFonts w:ascii="Times New Roman" w:hAnsi="Times New Roman"/>
          <w:sz w:val="28"/>
          <w:szCs w:val="28"/>
          <w:lang w:eastAsia="ru-RU"/>
        </w:rPr>
        <w:t xml:space="preserve">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</w:p>
    <w:p w:rsidR="002D2855" w:rsidRDefault="002D2855" w:rsidP="002D2855">
      <w:pPr>
        <w:spacing w:after="0"/>
        <w:ind w:firstLine="709"/>
        <w:jc w:val="both"/>
      </w:pPr>
    </w:p>
    <w:p w:rsidR="00246C8D" w:rsidRPr="002D2855" w:rsidRDefault="002D2855">
      <w:pPr>
        <w:rPr>
          <w:rFonts w:ascii="Times New Roman" w:hAnsi="Times New Roman"/>
          <w:sz w:val="28"/>
          <w:szCs w:val="28"/>
        </w:rPr>
      </w:pPr>
      <w:r w:rsidRPr="002D2855">
        <w:rPr>
          <w:rFonts w:ascii="Times New Roman" w:hAnsi="Times New Roman"/>
          <w:sz w:val="28"/>
          <w:szCs w:val="28"/>
        </w:rPr>
        <w:t xml:space="preserve">Прокуратура Оренбургского района, заместитель прокурора </w:t>
      </w:r>
      <w:proofErr w:type="spellStart"/>
      <w:r w:rsidRPr="002D2855">
        <w:rPr>
          <w:rFonts w:ascii="Times New Roman" w:hAnsi="Times New Roman"/>
          <w:sz w:val="28"/>
          <w:szCs w:val="28"/>
        </w:rPr>
        <w:t>Вяльцина</w:t>
      </w:r>
      <w:proofErr w:type="spellEnd"/>
      <w:r w:rsidRPr="002D2855">
        <w:rPr>
          <w:rFonts w:ascii="Times New Roman" w:hAnsi="Times New Roman"/>
          <w:sz w:val="28"/>
          <w:szCs w:val="28"/>
        </w:rPr>
        <w:t xml:space="preserve"> Е.А.</w:t>
      </w:r>
    </w:p>
    <w:sectPr w:rsidR="00246C8D" w:rsidRPr="002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5"/>
    <w:rsid w:val="00246C8D"/>
    <w:rsid w:val="002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6308-E6FC-4A2A-9AF0-4619D81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55"/>
    <w:rPr>
      <w:rFonts w:ascii="Trebuchet MS" w:eastAsia="Times New Roman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79D667FFB67019267387F25390FA8D9419EF8F5FF5CDE1D73962D61A9D5925D0EA0F8F889F323E9BA43CEDCF86CFE43F8C946364C045Br7NEH" TargetMode="External"/><Relationship Id="rId13" Type="http://schemas.openxmlformats.org/officeDocument/2006/relationships/hyperlink" Target="consultantplus://offline/ref=CB9E1C7FC51F2111FBE83736F4350C9D655EDA38553E6DBC5D1BE8084C0C3F3F03C4FEA66486D002BF80245DAFC93B45F54A74A3692APFP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D79D667FFB67019267387F25390FA8D9419EF8F5FF5CDE1D73962D61A9D5924F0EF8F4F88FE520E8AF159F99rAN5H" TargetMode="External"/><Relationship Id="rId12" Type="http://schemas.openxmlformats.org/officeDocument/2006/relationships/hyperlink" Target="consultantplus://offline/ref=CB9E1C7FC51F2111FBE83736F4350C9D655EDA38553E6DBC5D1BE8084C0C3F3F03C4FEA66284D10DECDA3459E69C315BF3556BA07729FFDEPDP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387F25390FA8D9419EFBF4FF5CDE1D73962D61A9D5925D0EA0F8F88CFA27E9BA43CEDCF86CFE43F8C946364C045Br7NEH" TargetMode="External"/><Relationship Id="rId11" Type="http://schemas.openxmlformats.org/officeDocument/2006/relationships/hyperlink" Target="consultantplus://offline/ref=CB9E1C7FC51F2111FBE83736F4350C9D655EDA38553E6DBC5D1BE8084C0C3F3F03C4FEA66284D10AE3DA3459E69C315BF3556BA07729FFDEPDP2H" TargetMode="External"/><Relationship Id="rId5" Type="http://schemas.openxmlformats.org/officeDocument/2006/relationships/hyperlink" Target="consultantplus://offline/ref=38D79D667FFB67019267387F25390FA8D9419EFBF4FF5CDE1D73962D61A9D5925D0EA0FFF989F22ABDE053CA95AD66E045E7D645284Fr0N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D79D667FFB67019267387F25390FA8D9419EF8F5FF5CDE1D73962D61A9D5925D0EA0F8FE8BFC2ABDE053CA95AD66E045E7D645284Fr0NCH" TargetMode="External"/><Relationship Id="rId4" Type="http://schemas.openxmlformats.org/officeDocument/2006/relationships/hyperlink" Target="consultantplus://offline/ref=38D79D667FFB67019267387F25390FA8DB4994FEFBF95CDE1D73962D61A9D5925D0EA0F8F888FB28E9BA43CEDCF86CFE43F8C946364C045Br7NEH" TargetMode="External"/><Relationship Id="rId9" Type="http://schemas.openxmlformats.org/officeDocument/2006/relationships/hyperlink" Target="consultantplus://offline/ref=38D79D667FFB67019267387F25390FA8D9419EF8F5FF5CDE1D73962D61A9D5925D0EA0F8FD8CFF2ABDE053CA95AD66E045E7D645284Fr0NCH" TargetMode="External"/><Relationship Id="rId14" Type="http://schemas.openxmlformats.org/officeDocument/2006/relationships/hyperlink" Target="consultantplus://offline/ref=CB9E1C7FC51F2111FBE83736F4350C9D655EDA38553E6DBC5D1BE8084C0C3F3F03C4FEA66286DB0EEDDA3459E69C315BF3556BA07729FFDEPD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1</cp:revision>
  <dcterms:created xsi:type="dcterms:W3CDTF">2020-06-19T06:41:00Z</dcterms:created>
  <dcterms:modified xsi:type="dcterms:W3CDTF">2020-06-19T06:49:00Z</dcterms:modified>
</cp:coreProperties>
</file>