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5"/>
        <w:gridCol w:w="4608"/>
      </w:tblGrid>
      <w:tr w14:paraId="12F87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5" w:type="dxa"/>
          </w:tcPr>
          <w:p w14:paraId="6AD279ED">
            <w:pPr>
              <w:jc w:val="center"/>
              <w:rPr>
                <w:rFonts w:ascii="Times New Roman" w:hAnsi="Times New Roman" w:eastAsiaTheme="minorHAnsi" w:cstheme="minorBidi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Theme="minorHAnsi" w:cstheme="minorBidi"/>
                <w:b/>
                <w:sz w:val="28"/>
                <w:szCs w:val="28"/>
                <w:lang w:eastAsia="en-US"/>
              </w:rPr>
              <w:t>СОВЕТ ДЕПУТАТОВ</w:t>
            </w:r>
          </w:p>
          <w:p w14:paraId="5360F0E7">
            <w:pPr>
              <w:jc w:val="center"/>
              <w:rPr>
                <w:rFonts w:ascii="Times New Roman" w:hAnsi="Times New Roman" w:eastAsiaTheme="minorHAnsi" w:cstheme="minorBidi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Theme="minorHAnsi" w:cstheme="minorBidi"/>
                <w:b/>
                <w:sz w:val="28"/>
                <w:szCs w:val="28"/>
                <w:lang w:eastAsia="en-US"/>
              </w:rPr>
              <w:t>МУНИЦИПАЛЬНОГО</w:t>
            </w:r>
          </w:p>
          <w:p w14:paraId="779D20C4">
            <w:pPr>
              <w:jc w:val="center"/>
              <w:rPr>
                <w:rFonts w:ascii="Times New Roman" w:hAnsi="Times New Roman" w:eastAsiaTheme="minorHAnsi" w:cstheme="minorBidi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Theme="minorHAnsi" w:cstheme="minorBidi"/>
                <w:b/>
                <w:sz w:val="28"/>
                <w:szCs w:val="28"/>
                <w:lang w:eastAsia="en-US"/>
              </w:rPr>
              <w:t>ОБРАЗОВАНИЯ</w:t>
            </w:r>
          </w:p>
          <w:p w14:paraId="7271B3E4">
            <w:pPr>
              <w:jc w:val="center"/>
              <w:rPr>
                <w:rFonts w:ascii="Times New Roman" w:hAnsi="Times New Roman" w:eastAsiaTheme="minorHAnsi" w:cstheme="minorBidi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Theme="minorHAnsi" w:cstheme="minorBidi"/>
                <w:b/>
                <w:sz w:val="28"/>
                <w:szCs w:val="28"/>
                <w:lang w:eastAsia="en-US"/>
              </w:rPr>
              <w:t>ЛЕНИНСКИЙ СЕЛЬСОВЕТ</w:t>
            </w:r>
          </w:p>
          <w:p w14:paraId="7486BB4A">
            <w:pPr>
              <w:jc w:val="center"/>
              <w:rPr>
                <w:rFonts w:ascii="Times New Roman" w:hAnsi="Times New Roman" w:eastAsiaTheme="minorHAnsi" w:cstheme="minorBidi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Theme="minorHAnsi" w:cstheme="minorBidi"/>
                <w:b/>
                <w:sz w:val="28"/>
                <w:szCs w:val="28"/>
                <w:lang w:eastAsia="en-US"/>
              </w:rPr>
              <w:t>ОРЕНБУРГСКОГО РАЙОНА</w:t>
            </w:r>
          </w:p>
          <w:p w14:paraId="7B90FD12">
            <w:pPr>
              <w:jc w:val="center"/>
              <w:rPr>
                <w:rFonts w:ascii="Times New Roman" w:hAnsi="Times New Roman" w:eastAsiaTheme="minorHAnsi" w:cstheme="minorBidi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Theme="minorHAnsi" w:cstheme="minorBidi"/>
                <w:b/>
                <w:sz w:val="28"/>
                <w:szCs w:val="28"/>
                <w:lang w:eastAsia="en-US"/>
              </w:rPr>
              <w:t>ОРЕНБУРГСКОЙ ОБЛАСТИ</w:t>
            </w:r>
          </w:p>
          <w:p w14:paraId="567C74FF">
            <w:pPr>
              <w:jc w:val="center"/>
              <w:rPr>
                <w:rFonts w:ascii="Times New Roman" w:hAnsi="Times New Roman" w:eastAsiaTheme="minorHAnsi" w:cstheme="minorBid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Theme="minorHAnsi" w:cstheme="minorBidi"/>
                <w:b/>
                <w:bCs/>
                <w:sz w:val="28"/>
                <w:szCs w:val="28"/>
                <w:lang w:eastAsia="en-US"/>
              </w:rPr>
              <w:t>пятый созыв</w:t>
            </w:r>
          </w:p>
          <w:p w14:paraId="44220009">
            <w:pPr>
              <w:jc w:val="center"/>
              <w:rPr>
                <w:rFonts w:ascii="Times New Roman" w:hAnsi="Times New Roman" w:eastAsiaTheme="minorHAnsi" w:cstheme="minorBidi"/>
                <w:sz w:val="28"/>
                <w:szCs w:val="28"/>
                <w:lang w:eastAsia="en-US"/>
              </w:rPr>
            </w:pPr>
          </w:p>
          <w:p w14:paraId="1438AAB8">
            <w:pPr>
              <w:jc w:val="center"/>
              <w:rPr>
                <w:rFonts w:ascii="Times New Roman" w:hAnsi="Times New Roman" w:eastAsiaTheme="minorHAnsi" w:cstheme="minorBidi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Theme="minorHAnsi" w:cstheme="minorBidi"/>
                <w:b/>
                <w:sz w:val="28"/>
                <w:szCs w:val="28"/>
                <w:lang w:eastAsia="en-US"/>
              </w:rPr>
              <w:t>Р Е Ш Е Н И Е</w:t>
            </w:r>
          </w:p>
          <w:p w14:paraId="60E5BFFA">
            <w:pPr>
              <w:jc w:val="center"/>
              <w:rPr>
                <w:rFonts w:ascii="Times New Roman" w:hAnsi="Times New Roman" w:eastAsiaTheme="minorHAnsi" w:cstheme="minorBidi"/>
                <w:b/>
                <w:sz w:val="28"/>
                <w:szCs w:val="28"/>
                <w:lang w:eastAsia="en-US"/>
              </w:rPr>
            </w:pPr>
          </w:p>
          <w:p w14:paraId="03BDECB4">
            <w:pPr>
              <w:jc w:val="center"/>
              <w:rPr>
                <w:rFonts w:ascii="Times New Roman" w:hAnsi="Times New Roman"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hint="default" w:eastAsiaTheme="minorHAnsi" w:cstheme="minorBidi"/>
                <w:sz w:val="28"/>
                <w:szCs w:val="28"/>
                <w:lang w:val="ru-RU" w:eastAsia="en-US"/>
              </w:rPr>
              <w:t>19</w:t>
            </w:r>
            <w:r>
              <w:rPr>
                <w:rFonts w:ascii="Times New Roman" w:hAnsi="Times New Roman" w:eastAsiaTheme="minorHAnsi" w:cstheme="minorBidi"/>
                <w:sz w:val="28"/>
                <w:szCs w:val="28"/>
                <w:lang w:eastAsia="en-US"/>
              </w:rPr>
              <w:t xml:space="preserve"> июня 2026 года № ____</w:t>
            </w:r>
          </w:p>
          <w:p w14:paraId="3FBD6FF9">
            <w:pPr>
              <w:jc w:val="center"/>
              <w:rPr>
                <w:rFonts w:ascii="Times New Roman" w:hAnsi="Times New Roman" w:eastAsiaTheme="minorHAnsi" w:cstheme="minorBid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608" w:type="dxa"/>
          </w:tcPr>
          <w:p w14:paraId="103F2FE5">
            <w:pPr>
              <w:jc w:val="right"/>
              <w:rPr>
                <w:rFonts w:ascii="Times New Roman" w:hAnsi="Times New Roman" w:eastAsiaTheme="minorHAnsi" w:cstheme="minorBidi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Theme="minorHAnsi" w:cstheme="minorBidi"/>
                <w:b/>
                <w:sz w:val="28"/>
                <w:szCs w:val="28"/>
                <w:lang w:eastAsia="en-US"/>
              </w:rPr>
              <w:t>ПРОЕКТ</w:t>
            </w:r>
          </w:p>
          <w:p w14:paraId="06F8CA74">
            <w:pPr>
              <w:jc w:val="center"/>
              <w:rPr>
                <w:rFonts w:ascii="Times New Roman" w:hAnsi="Times New Roman" w:eastAsiaTheme="minorHAnsi" w:cstheme="minorBidi"/>
                <w:b/>
                <w:sz w:val="28"/>
                <w:szCs w:val="28"/>
                <w:lang w:eastAsia="en-US"/>
              </w:rPr>
            </w:pPr>
          </w:p>
          <w:p w14:paraId="7B84BC2A">
            <w:pPr>
              <w:jc w:val="center"/>
              <w:rPr>
                <w:rFonts w:ascii="Times New Roman" w:hAnsi="Times New Roman" w:eastAsiaTheme="minorHAnsi" w:cstheme="minorBidi"/>
                <w:b/>
                <w:sz w:val="28"/>
                <w:szCs w:val="28"/>
                <w:lang w:eastAsia="en-US"/>
              </w:rPr>
            </w:pPr>
          </w:p>
        </w:tc>
      </w:tr>
      <w:tr w14:paraId="21B44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5" w:type="dxa"/>
          </w:tcPr>
          <w:p w14:paraId="15ECE85D"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>О внесении изменений и дополнений в</w:t>
            </w:r>
            <w:r>
              <w:rPr>
                <w:rFonts w:hint="default" w:cs="Times New Roman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>решение Совета депутатов муниципального образования Ленинский сельсовет Оренбургского района Оренбургской области от 19.11.2013 № 132</w:t>
            </w:r>
          </w:p>
          <w:p w14:paraId="2E5A466A">
            <w:pPr>
              <w:jc w:val="both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hint="default" w:cs="Times New Roman"/>
                <w:sz w:val="28"/>
                <w:szCs w:val="28"/>
                <w:lang w:val="ru-RU" w:eastAsia="en-US"/>
              </w:rPr>
              <w:t>«Об утверждении 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>оложени</w:t>
            </w:r>
            <w:r>
              <w:rPr>
                <w:rFonts w:cs="Times New Roman"/>
                <w:sz w:val="28"/>
                <w:szCs w:val="28"/>
                <w:lang w:val="ru-RU" w:eastAsia="en-US"/>
              </w:rPr>
              <w:t>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 о муниципальном дорожном фонде муниципального образования Ленинский сельсовет Оренбургского района Оренбургской области</w:t>
            </w:r>
            <w:r>
              <w:rPr>
                <w:rFonts w:hint="default" w:cs="Times New Roman"/>
                <w:sz w:val="28"/>
                <w:szCs w:val="28"/>
                <w:lang w:val="ru-RU" w:eastAsia="en-US"/>
              </w:rPr>
              <w:t>»</w:t>
            </w:r>
            <w:bookmarkStart w:id="0" w:name="_GoBack"/>
            <w:bookmarkEnd w:id="0"/>
          </w:p>
          <w:p w14:paraId="74A4183B">
            <w:pPr>
              <w:tabs>
                <w:tab w:val="left" w:pos="2163"/>
              </w:tabs>
              <w:jc w:val="both"/>
              <w:rPr>
                <w:rFonts w:ascii="Times New Roman" w:hAnsi="Times New Roman" w:eastAsiaTheme="minorHAnsi" w:cstheme="minorBid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608" w:type="dxa"/>
          </w:tcPr>
          <w:p w14:paraId="4C65F6F7">
            <w:pPr>
              <w:tabs>
                <w:tab w:val="left" w:pos="2163"/>
              </w:tabs>
              <w:jc w:val="both"/>
              <w:rPr>
                <w:rFonts w:ascii="Times New Roman" w:hAnsi="Times New Roman" w:eastAsiaTheme="minorHAnsi" w:cstheme="minorBidi"/>
                <w:sz w:val="28"/>
                <w:szCs w:val="28"/>
                <w:lang w:eastAsia="en-US"/>
              </w:rPr>
            </w:pPr>
          </w:p>
        </w:tc>
      </w:tr>
    </w:tbl>
    <w:p w14:paraId="6B92F04D">
      <w:pPr>
        <w:spacing w:line="360" w:lineRule="auto"/>
        <w:jc w:val="both"/>
        <w:rPr>
          <w:sz w:val="24"/>
          <w:szCs w:val="24"/>
        </w:rPr>
      </w:pPr>
    </w:p>
    <w:p w14:paraId="21DFE1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протест прокурора Оренбургского района от 27.05.2026 № 07-01-2026-386 на решение Совета депутатов муниципального образования Ленинский сельсовет Оренбургского района Оренбургской области от 19.11.2013 № 132 «Об утверждении Положения о муниципальном дорожном фонде муниципального образования Ленинский сельсовет Оренбургского района Оренбургской области»</w:t>
      </w:r>
      <w:r>
        <w:rPr>
          <w:rFonts w:eastAsia="Times New Roman CYR"/>
          <w:bCs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 целях приведения муниципального нормативного правового акта в соответствие с действующим законодательством</w:t>
      </w:r>
      <w:r>
        <w:rPr>
          <w:sz w:val="28"/>
          <w:szCs w:val="28"/>
        </w:rPr>
        <w:t xml:space="preserve"> о бюджете, дорожной деятельности, в соответствии со статьей 179.4 Бюджетного кодекса Российской Федерации, руководствуясь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Ленинский сельсовет Оренбургского района Оренбургской области, Совет депутатов муниципального образования Ленинский сельсовет Оренбургского района Оренбургской области р е ш и л:</w:t>
      </w:r>
    </w:p>
    <w:p w14:paraId="7DC2E9E5">
      <w:pPr>
        <w:ind w:firstLine="709"/>
        <w:jc w:val="both"/>
        <w:rPr>
          <w:sz w:val="28"/>
          <w:szCs w:val="28"/>
        </w:rPr>
      </w:pPr>
    </w:p>
    <w:p w14:paraId="78BCA076">
      <w:pPr>
        <w:pStyle w:val="19"/>
        <w:numPr>
          <w:ilvl w:val="0"/>
          <w:numId w:val="1"/>
        </w:numPr>
        <w:ind w:left="0" w:firstLine="709"/>
        <w:jc w:val="both"/>
        <w:rPr>
          <w:rFonts w:eastAsia="Times New Roman CYR"/>
          <w:bCs/>
          <w:sz w:val="28"/>
          <w:szCs w:val="28"/>
        </w:rPr>
      </w:pPr>
      <w:r>
        <w:rPr>
          <w:sz w:val="28"/>
          <w:szCs w:val="28"/>
        </w:rPr>
        <w:t>Удовлетворить протест прокурора Оренбургского района от 27.05.2026 № 07-01-2026-386 на решение Совета депутатов муниципального образования Ленинский сельсовет Оренбургского района Оренбургской области от 19.11.2013 № 132 «Об утверждении Положения о муниципальном дорожном фонде муниципального образования Ленинский сельсовет Оренбургского района Оренбургской области»</w:t>
      </w:r>
      <w:r>
        <w:rPr>
          <w:rFonts w:eastAsia="Times New Roman CYR"/>
          <w:bCs/>
          <w:sz w:val="28"/>
          <w:szCs w:val="28"/>
        </w:rPr>
        <w:t>.</w:t>
      </w:r>
    </w:p>
    <w:p w14:paraId="0EBB650A">
      <w:pPr>
        <w:pStyle w:val="19"/>
        <w:numPr>
          <w:ilvl w:val="0"/>
          <w:numId w:val="1"/>
        </w:numPr>
        <w:ind w:left="0" w:firstLine="709"/>
        <w:jc w:val="both"/>
        <w:rPr>
          <w:rFonts w:eastAsia="Times New Roman CYR"/>
          <w:bCs/>
          <w:sz w:val="28"/>
          <w:szCs w:val="28"/>
        </w:rPr>
      </w:pPr>
      <w:r>
        <w:rPr>
          <w:sz w:val="28"/>
          <w:szCs w:val="28"/>
        </w:rPr>
        <w:t>Внести в Приложение к решению Совета депутатов муниципального образования Ленинский сельсовет от 19.11.2013 № 132 «Положение о дорожном фонде» следующие дополнения и изменения:</w:t>
      </w:r>
    </w:p>
    <w:p w14:paraId="3D6E69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Пункт 2.1 раздела 2 «Порядок формирования дорожного фонда» дополнить подпунктами следующего содержания:</w:t>
      </w:r>
    </w:p>
    <w:p w14:paraId="7876B4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«з) доходов местного бюджета от транспортного налога (в случае установления законом Оренбургской области единых нормативов отчислений от транспортного налога в местные бюджеты);</w:t>
      </w:r>
    </w:p>
    <w:p w14:paraId="044736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и) доходов местного бюджета от платы в счет возмещения вреда, причиняемого автомобильным дорогам местного значения тяжеловесными транспортными средствами;</w:t>
      </w:r>
    </w:p>
    <w:p w14:paraId="6B1E90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к) доходов местного бюджета от штрафов за нарушение правил движения тяжеловесного и (или) крупногабаритного транспортного средства.».</w:t>
      </w:r>
    </w:p>
    <w:p w14:paraId="7B153F45">
      <w:pPr>
        <w:ind w:firstLine="709"/>
        <w:jc w:val="both"/>
        <w:rPr>
          <w:sz w:val="28"/>
          <w:szCs w:val="28"/>
        </w:rPr>
      </w:pPr>
    </w:p>
    <w:p w14:paraId="1A3049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Пункт 2.2 раздела 2 изложить в следующей редакции:</w:t>
      </w:r>
    </w:p>
    <w:p w14:paraId="5E07D611">
      <w:pPr>
        <w:ind w:firstLine="709"/>
        <w:jc w:val="both"/>
        <w:rPr>
          <w:color w:val="000000"/>
          <w:sz w:val="28"/>
          <w:szCs w:val="28"/>
        </w:rPr>
      </w:pPr>
    </w:p>
    <w:p w14:paraId="66218130">
      <w:pPr>
        <w:pStyle w:val="1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«Бюджетные ассигнования дорожного фонда</w:t>
      </w:r>
      <w:r>
        <w:rPr>
          <w:sz w:val="28"/>
          <w:szCs w:val="28"/>
        </w:rPr>
        <w:t xml:space="preserve"> муниципального образования Ленинский сельсовет Оренбургского района Оренбургской области</w:t>
      </w:r>
      <w:r>
        <w:rPr>
          <w:color w:val="000000"/>
          <w:sz w:val="28"/>
          <w:szCs w:val="28"/>
        </w:rPr>
        <w:t>, не использованные в текущем финансовом году, направляются на увеличение бюджетных ассигнований дорожного фонда в очередном финансовом году.</w:t>
      </w:r>
    </w:p>
    <w:p w14:paraId="0B5ED4C2">
      <w:pPr>
        <w:pStyle w:val="1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Объем бюджетных ассигнований дорожного фонда</w:t>
      </w:r>
      <w:r>
        <w:rPr>
          <w:sz w:val="28"/>
          <w:szCs w:val="28"/>
        </w:rPr>
        <w:t xml:space="preserve"> муниципального образования Ленинский сельсовет Оренбургского района Оренбургской области</w:t>
      </w:r>
      <w:r>
        <w:rPr>
          <w:color w:val="000000"/>
          <w:sz w:val="28"/>
          <w:szCs w:val="28"/>
        </w:rPr>
        <w:t>:</w:t>
      </w:r>
    </w:p>
    <w:p w14:paraId="24EDC8DA">
      <w:pPr>
        <w:pStyle w:val="1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подлежит увеличению в текущем финансовом году и (или) очередном финансовом году на положительную разницу между фактически поступившим и прогнозировавшимся объемом доходов бюджета</w:t>
      </w:r>
      <w:r>
        <w:rPr>
          <w:sz w:val="28"/>
          <w:szCs w:val="28"/>
        </w:rPr>
        <w:t xml:space="preserve"> муниципального образования Ленинский сельсовет Оренбургского района Оренбургской области</w:t>
      </w:r>
      <w:r>
        <w:rPr>
          <w:color w:val="000000"/>
          <w:sz w:val="28"/>
          <w:szCs w:val="28"/>
        </w:rPr>
        <w:t>, учитываемых при формировании дорожного фонда;</w:t>
      </w:r>
    </w:p>
    <w:p w14:paraId="0037035F">
      <w:pPr>
        <w:pStyle w:val="1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может быть уменьшен в текущем финансовом году и (или) очередном финансовом году на отрицательную разницу между фактически поступившим и прогнозировавшимся объемом доходов бюджета</w:t>
      </w:r>
      <w:r>
        <w:rPr>
          <w:sz w:val="28"/>
          <w:szCs w:val="28"/>
        </w:rPr>
        <w:t xml:space="preserve"> муниципального образования Ленинский сельсовет Оренбургского района Оренбургской области</w:t>
      </w:r>
      <w:r>
        <w:rPr>
          <w:color w:val="000000"/>
          <w:sz w:val="28"/>
          <w:szCs w:val="28"/>
        </w:rPr>
        <w:t>, учитываемых при формировании дорожного фонда.</w:t>
      </w:r>
    </w:p>
    <w:p w14:paraId="2DDC30F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Объем бюджетных ассигнований дорожного фонда </w:t>
      </w:r>
      <w:r>
        <w:rPr>
          <w:sz w:val="28"/>
          <w:szCs w:val="28"/>
        </w:rPr>
        <w:t>муниципального образования Ленинский сельсовет Оренбургского района Оренбургской области</w:t>
      </w:r>
      <w:r>
        <w:rPr>
          <w:color w:val="000000"/>
          <w:sz w:val="28"/>
          <w:szCs w:val="28"/>
          <w:shd w:val="clear" w:color="auto" w:fill="FFFFFF"/>
        </w:rPr>
        <w:t xml:space="preserve"> утверждается решением Совета депутатов </w:t>
      </w:r>
      <w:r>
        <w:rPr>
          <w:sz w:val="28"/>
          <w:szCs w:val="28"/>
        </w:rPr>
        <w:t>муниципального образования Ленинский сельсовет Оренбургского района Оренбургской области</w:t>
      </w:r>
      <w:r>
        <w:rPr>
          <w:color w:val="000000"/>
          <w:sz w:val="28"/>
          <w:szCs w:val="28"/>
          <w:shd w:val="clear" w:color="auto" w:fill="FFFFFF"/>
        </w:rPr>
        <w:t xml:space="preserve"> о бюджете в размере не менее прогнозируемого объема установленных настоящим Положением доходов.</w:t>
      </w:r>
    </w:p>
    <w:p w14:paraId="03467004">
      <w:pPr>
        <w:ind w:firstLine="709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 Контроль за исполнением решения оставляю за собой.</w:t>
      </w:r>
    </w:p>
    <w:p w14:paraId="3A433302">
      <w:pPr>
        <w:pStyle w:val="26"/>
        <w:shd w:val="clear" w:color="auto" w:fill="auto"/>
        <w:tabs>
          <w:tab w:val="left" w:pos="142"/>
        </w:tabs>
        <w:spacing w:after="0" w:line="240" w:lineRule="auto"/>
        <w:ind w:firstLine="709"/>
        <w:jc w:val="both"/>
        <w:rPr>
          <w:color w:val="000000" w:themeColor="text1"/>
          <w:lang w:bidi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4.</w:t>
      </w:r>
      <w:r>
        <w:rPr>
          <w:color w:val="000000" w:themeColor="text1"/>
          <w:lang w:bidi="ru-RU"/>
          <w14:textFill>
            <w14:solidFill>
              <w14:schemeClr w14:val="tx1"/>
            </w14:solidFill>
          </w14:textFill>
        </w:rPr>
        <w:t xml:space="preserve"> Настоящее решение вступает в силу после подписания и подлежит размещению в сети Интернет на официальном сайте администрации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lang w:bidi="ru-RU"/>
          <w14:textFill>
            <w14:solidFill>
              <w14:schemeClr w14:val="tx1"/>
            </w14:solidFill>
          </w14:textFill>
        </w:rPr>
        <w:t>муниципального образования Ленинский сельсовет Оренбургского района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lang w:bidi="ru-RU"/>
          <w14:textFill>
            <w14:solidFill>
              <w14:schemeClr w14:val="tx1"/>
            </w14:solidFill>
          </w14:textFill>
        </w:rPr>
        <w:t>Оренбургской области:</w:t>
      </w:r>
      <w:r>
        <w:rPr>
          <w:color w:val="000000" w:themeColor="text1"/>
          <w:lang w:bidi="ru-RU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:lang w:val="en-US" w:bidi="ru-RU"/>
          <w14:textFill>
            <w14:solidFill>
              <w14:schemeClr w14:val="tx1"/>
            </w14:solidFill>
          </w14:textFill>
        </w:rPr>
        <w:t>lenina</w:t>
      </w:r>
      <w:r>
        <w:rPr>
          <w:color w:val="000000" w:themeColor="text1"/>
          <w:lang w:bidi="ru-RU"/>
          <w14:textFill>
            <w14:solidFill>
              <w14:schemeClr w14:val="tx1"/>
            </w14:solidFill>
          </w14:textFill>
        </w:rPr>
        <w:t>-56.</w:t>
      </w:r>
      <w:r>
        <w:rPr>
          <w:color w:val="000000" w:themeColor="text1"/>
          <w:lang w:val="en-US" w:bidi="ru-RU"/>
          <w14:textFill>
            <w14:solidFill>
              <w14:schemeClr w14:val="tx1"/>
            </w14:solidFill>
          </w14:textFill>
        </w:rPr>
        <w:t>ru</w:t>
      </w:r>
      <w:r>
        <w:rPr>
          <w:color w:val="000000" w:themeColor="text1"/>
          <w:lang w:bidi="ru-RU"/>
          <w14:textFill>
            <w14:solidFill>
              <w14:schemeClr w14:val="tx1"/>
            </w14:solidFill>
          </w14:textFill>
        </w:rPr>
        <w:t>.</w:t>
      </w:r>
    </w:p>
    <w:p w14:paraId="2C06F6C5">
      <w:pPr>
        <w:pStyle w:val="22"/>
        <w:ind w:left="30" w:hanging="360"/>
        <w:jc w:val="both"/>
        <w:rPr>
          <w:rFonts w:ascii="Times New Roman" w:hAnsi="Times New Roman" w:eastAsia="Times New Roman CYR"/>
          <w:sz w:val="28"/>
          <w:szCs w:val="28"/>
        </w:rPr>
      </w:pPr>
    </w:p>
    <w:p w14:paraId="70BF6AAA">
      <w:pPr>
        <w:spacing w:before="120" w:line="360" w:lineRule="auto"/>
        <w:ind w:left="720" w:hanging="360"/>
      </w:pPr>
    </w:p>
    <w:p w14:paraId="17FC5EB4">
      <w:pPr>
        <w:spacing w:line="360" w:lineRule="auto"/>
        <w:jc w:val="both"/>
        <w:rPr>
          <w:sz w:val="21"/>
          <w:szCs w:val="21"/>
        </w:rPr>
      </w:pPr>
      <w:r>
        <w:rPr>
          <w:sz w:val="28"/>
          <w:szCs w:val="28"/>
        </w:rPr>
        <w:t>Глава 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А.Г. Табаков</w:t>
      </w:r>
    </w:p>
    <w:sectPr>
      <w:pgSz w:w="11906" w:h="16838"/>
      <w:pgMar w:top="1137" w:right="849" w:bottom="1137" w:left="1699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 New Roman CYR">
    <w:altName w:val="Times New Roman"/>
    <w:panose1 w:val="020B0604020202020204"/>
    <w:charset w:val="CC"/>
    <w:family w:val="roman"/>
    <w:pitch w:val="default"/>
    <w:sig w:usb0="00000000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561814"/>
    <w:multiLevelType w:val="multilevel"/>
    <w:tmpl w:val="1656181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eastAsia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EE6"/>
    <w:rsid w:val="000A52A2"/>
    <w:rsid w:val="000B6E5C"/>
    <w:rsid w:val="002107D6"/>
    <w:rsid w:val="002E3E87"/>
    <w:rsid w:val="004D598B"/>
    <w:rsid w:val="00737ADB"/>
    <w:rsid w:val="008066DE"/>
    <w:rsid w:val="008A230C"/>
    <w:rsid w:val="00B638DF"/>
    <w:rsid w:val="00C40B11"/>
    <w:rsid w:val="00D95EE6"/>
    <w:rsid w:val="00DE3E68"/>
    <w:rsid w:val="00EB7FB4"/>
    <w:rsid w:val="00EE2F4A"/>
    <w:rsid w:val="00FD447B"/>
    <w:rsid w:val="3A1E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qFormat/>
    <w:uiPriority w:val="9"/>
    <w:pPr>
      <w:outlineLvl w:val="0"/>
    </w:pPr>
    <w:rPr>
      <w:rFonts w:ascii="Times New Roman" w:hAnsi="Times New Roman" w:eastAsia="Times New Roman" w:cs="Times New Roman"/>
      <w:color w:val="2E74B5"/>
      <w:sz w:val="32"/>
      <w:szCs w:val="32"/>
      <w:lang w:val="ru-RU" w:eastAsia="ru-RU" w:bidi="ar-SA"/>
    </w:rPr>
  </w:style>
  <w:style w:type="paragraph" w:styleId="3">
    <w:name w:val="heading 2"/>
    <w:semiHidden/>
    <w:unhideWhenUsed/>
    <w:qFormat/>
    <w:uiPriority w:val="9"/>
    <w:pPr>
      <w:outlineLvl w:val="1"/>
    </w:pPr>
    <w:rPr>
      <w:rFonts w:ascii="Times New Roman" w:hAnsi="Times New Roman" w:eastAsia="Times New Roman" w:cs="Times New Roman"/>
      <w:color w:val="2E74B5"/>
      <w:sz w:val="26"/>
      <w:szCs w:val="26"/>
      <w:lang w:val="ru-RU" w:eastAsia="ru-RU" w:bidi="ar-SA"/>
    </w:rPr>
  </w:style>
  <w:style w:type="paragraph" w:styleId="4">
    <w:name w:val="heading 3"/>
    <w:semiHidden/>
    <w:unhideWhenUsed/>
    <w:qFormat/>
    <w:uiPriority w:val="9"/>
    <w:pPr>
      <w:outlineLvl w:val="2"/>
    </w:pPr>
    <w:rPr>
      <w:rFonts w:ascii="Times New Roman" w:hAnsi="Times New Roman" w:eastAsia="Times New Roman" w:cs="Times New Roman"/>
      <w:color w:val="1F4D78"/>
      <w:sz w:val="24"/>
      <w:szCs w:val="24"/>
      <w:lang w:val="ru-RU" w:eastAsia="ru-RU" w:bidi="ar-SA"/>
    </w:rPr>
  </w:style>
  <w:style w:type="paragraph" w:styleId="5">
    <w:name w:val="heading 4"/>
    <w:semiHidden/>
    <w:unhideWhenUsed/>
    <w:qFormat/>
    <w:uiPriority w:val="9"/>
    <w:pPr>
      <w:outlineLvl w:val="3"/>
    </w:pPr>
    <w:rPr>
      <w:rFonts w:ascii="Times New Roman" w:hAnsi="Times New Roman" w:eastAsia="Times New Roman" w:cs="Times New Roman"/>
      <w:i/>
      <w:iCs/>
      <w:color w:val="2E74B5"/>
      <w:lang w:val="ru-RU" w:eastAsia="ru-RU" w:bidi="ar-SA"/>
    </w:rPr>
  </w:style>
  <w:style w:type="paragraph" w:styleId="6">
    <w:name w:val="heading 5"/>
    <w:semiHidden/>
    <w:unhideWhenUsed/>
    <w:qFormat/>
    <w:uiPriority w:val="9"/>
    <w:pPr>
      <w:outlineLvl w:val="4"/>
    </w:pPr>
    <w:rPr>
      <w:rFonts w:ascii="Times New Roman" w:hAnsi="Times New Roman" w:eastAsia="Times New Roman" w:cs="Times New Roman"/>
      <w:color w:val="2E74B5"/>
      <w:lang w:val="ru-RU" w:eastAsia="ru-RU" w:bidi="ar-SA"/>
    </w:rPr>
  </w:style>
  <w:style w:type="paragraph" w:styleId="7">
    <w:name w:val="heading 6"/>
    <w:semiHidden/>
    <w:unhideWhenUsed/>
    <w:qFormat/>
    <w:uiPriority w:val="9"/>
    <w:pPr>
      <w:outlineLvl w:val="5"/>
    </w:pPr>
    <w:rPr>
      <w:rFonts w:ascii="Times New Roman" w:hAnsi="Times New Roman" w:eastAsia="Times New Roman" w:cs="Times New Roman"/>
      <w:color w:val="1F4D78"/>
      <w:lang w:val="ru-RU" w:eastAsia="ru-RU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semiHidden/>
    <w:unhideWhenUsed/>
    <w:uiPriority w:val="99"/>
    <w:rPr>
      <w:vertAlign w:val="superscript"/>
    </w:rPr>
  </w:style>
  <w:style w:type="character" w:styleId="11">
    <w:name w:val="endnote reference"/>
    <w:semiHidden/>
    <w:unhideWhenUsed/>
    <w:uiPriority w:val="99"/>
    <w:rPr>
      <w:vertAlign w:val="superscript"/>
    </w:rPr>
  </w:style>
  <w:style w:type="character" w:styleId="12">
    <w:name w:val="Hyperlink"/>
    <w:unhideWhenUsed/>
    <w:uiPriority w:val="99"/>
    <w:rPr>
      <w:color w:val="0563C1"/>
      <w:u w:val="single"/>
    </w:rPr>
  </w:style>
  <w:style w:type="paragraph" w:styleId="13">
    <w:name w:val="endnote text"/>
    <w:link w:val="21"/>
    <w:semiHidden/>
    <w:unhideWhenUsed/>
    <w:uiPriority w:val="99"/>
    <w:rPr>
      <w:rFonts w:ascii="Times New Roman" w:hAnsi="Times New Roman" w:eastAsia="Times New Roman" w:cs="Times New Roman"/>
      <w:lang w:val="ru-RU" w:eastAsia="ru-RU" w:bidi="ar-SA"/>
    </w:rPr>
  </w:style>
  <w:style w:type="paragraph" w:styleId="14">
    <w:name w:val="footnote text"/>
    <w:link w:val="20"/>
    <w:semiHidden/>
    <w:unhideWhenUsed/>
    <w:uiPriority w:val="99"/>
    <w:rPr>
      <w:rFonts w:ascii="Times New Roman" w:hAnsi="Times New Roman" w:eastAsia="Times New Roman" w:cs="Times New Roman"/>
      <w:lang w:val="ru-RU" w:eastAsia="ru-RU" w:bidi="ar-SA"/>
    </w:rPr>
  </w:style>
  <w:style w:type="paragraph" w:styleId="15">
    <w:name w:val="Title"/>
    <w:qFormat/>
    <w:uiPriority w:val="10"/>
    <w:rPr>
      <w:rFonts w:ascii="Times New Roman" w:hAnsi="Times New Roman" w:eastAsia="Times New Roman" w:cs="Times New Roman"/>
      <w:sz w:val="56"/>
      <w:szCs w:val="56"/>
      <w:lang w:val="ru-RU" w:eastAsia="ru-RU" w:bidi="ar-SA"/>
    </w:rPr>
  </w:style>
  <w:style w:type="paragraph" w:styleId="16">
    <w:name w:val="Normal (Web)"/>
    <w:basedOn w:val="1"/>
    <w:unhideWhenUsed/>
    <w:uiPriority w:val="99"/>
    <w:pPr>
      <w:spacing w:before="100" w:beforeAutospacing="1" w:after="100" w:afterAutospacing="1"/>
    </w:pPr>
    <w:rPr>
      <w:sz w:val="24"/>
      <w:szCs w:val="24"/>
    </w:rPr>
  </w:style>
  <w:style w:type="table" w:styleId="17">
    <w:name w:val="Table Grid"/>
    <w:basedOn w:val="9"/>
    <w:uiPriority w:val="0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8">
    <w:name w:val="Строгий1"/>
    <w:qFormat/>
    <w:uiPriority w:val="0"/>
    <w:rPr>
      <w:rFonts w:ascii="Times New Roman" w:hAnsi="Times New Roman" w:eastAsia="Times New Roman" w:cs="Times New Roman"/>
      <w:b/>
      <w:bCs/>
      <w:lang w:val="ru-RU" w:eastAsia="ru-RU" w:bidi="ar-SA"/>
    </w:rPr>
  </w:style>
  <w:style w:type="paragraph" w:styleId="19">
    <w:name w:val="List Paragraph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20">
    <w:name w:val="Текст сноски Знак"/>
    <w:link w:val="14"/>
    <w:semiHidden/>
    <w:unhideWhenUsed/>
    <w:uiPriority w:val="99"/>
    <w:rPr>
      <w:sz w:val="20"/>
      <w:szCs w:val="20"/>
    </w:rPr>
  </w:style>
  <w:style w:type="character" w:customStyle="1" w:styleId="21">
    <w:name w:val="Текст концевой сноски Знак"/>
    <w:link w:val="13"/>
    <w:semiHidden/>
    <w:unhideWhenUsed/>
    <w:uiPriority w:val="99"/>
    <w:rPr>
      <w:sz w:val="20"/>
      <w:szCs w:val="20"/>
    </w:rPr>
  </w:style>
  <w:style w:type="paragraph" w:customStyle="1" w:styleId="22">
    <w:name w:val="Standard"/>
    <w:uiPriority w:val="0"/>
    <w:pPr>
      <w:widowControl w:val="0"/>
      <w:suppressAutoHyphens/>
      <w:autoSpaceDE w:val="0"/>
      <w:autoSpaceDN w:val="0"/>
    </w:pPr>
    <w:rPr>
      <w:rFonts w:ascii="Calibri" w:hAnsi="Calibri" w:eastAsia="Times New Roman" w:cs="Times New Roman"/>
      <w:kern w:val="3"/>
      <w:lang w:val="ru-RU" w:eastAsia="zh-CN" w:bidi="ar-SA"/>
    </w:rPr>
  </w:style>
  <w:style w:type="paragraph" w:styleId="23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customStyle="1" w:styleId="24">
    <w:name w:val="no-indent"/>
    <w:basedOn w:val="1"/>
    <w:uiPriority w:val="0"/>
    <w:pPr>
      <w:spacing w:before="100" w:beforeAutospacing="1" w:after="100" w:afterAutospacing="1"/>
    </w:pPr>
    <w:rPr>
      <w:sz w:val="24"/>
      <w:szCs w:val="24"/>
    </w:rPr>
  </w:style>
  <w:style w:type="character" w:customStyle="1" w:styleId="25">
    <w:name w:val="Основной текст (2)_"/>
    <w:basedOn w:val="8"/>
    <w:link w:val="26"/>
    <w:uiPriority w:val="0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1"/>
    <w:link w:val="25"/>
    <w:uiPriority w:val="0"/>
    <w:pPr>
      <w:widowControl w:val="0"/>
      <w:shd w:val="clear" w:color="auto" w:fill="FFFFFF"/>
      <w:spacing w:after="780" w:line="0" w:lineRule="atLeast"/>
      <w:jc w:val="right"/>
    </w:pPr>
    <w:rPr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498</Words>
  <Characters>3824</Characters>
  <Lines>30</Lines>
  <Paragraphs>8</Paragraphs>
  <TotalTime>5</TotalTime>
  <ScaleCrop>false</ScaleCrop>
  <LinksUpToDate>false</LinksUpToDate>
  <CharactersWithSpaces>4300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2026-06-11T05:33:00Z</dcterms:created>
  <dc:creator>Un-named</dc:creator>
  <cp:lastModifiedBy>WPS_1777879935</cp:lastModifiedBy>
  <dcterms:modified xsi:type="dcterms:W3CDTF">2026-06-11T09:21:35Z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eyJoZGlkIjoiN2M1MTJlZmZjZGFmMzE5NmI4YTc4MzFiYWIzZjVkNjYiLCJ1c2VySWQiOiI4MjQ2MzQ5OTQ4MjEifQ==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FBB1B9FD05A445E6A7D1A4ABAC52BA4B_12</vt:lpwstr>
  </property>
</Properties>
</file>