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tblpY="1"/>
        <w:tblOverlap w:val="never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5"/>
      </w:tblGrid>
      <w:tr w14:paraId="08FA6D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64" w:hRule="atLeast"/>
        </w:trPr>
        <w:tc>
          <w:tcPr>
            <w:tcW w:w="4395" w:type="dxa"/>
          </w:tcPr>
          <w:p w14:paraId="54EDFE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ДЕПУТАТОВ</w:t>
            </w:r>
          </w:p>
          <w:p w14:paraId="2ED5DF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ОБРАЗОВАНИЯ</w:t>
            </w:r>
          </w:p>
          <w:p w14:paraId="43A871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ЛЕНИНСКИЙ СЕЛЬСОВЕТ</w:t>
            </w:r>
          </w:p>
        </w:tc>
      </w:tr>
      <w:tr w14:paraId="678336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80" w:hRule="atLeast"/>
        </w:trPr>
        <w:tc>
          <w:tcPr>
            <w:tcW w:w="4395" w:type="dxa"/>
          </w:tcPr>
          <w:p w14:paraId="1E0034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ОРЕНБУРГСКОГО РАЙОНА</w:t>
            </w:r>
          </w:p>
          <w:p w14:paraId="5C92AD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ОРЕНБУРГСКОЙ ОБЛАСТИ</w:t>
            </w:r>
          </w:p>
          <w:p w14:paraId="2B9A48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пятый созыв</w:t>
            </w:r>
          </w:p>
          <w:p w14:paraId="1FAB17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0F84A3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 Е Ш Е Н И Е  </w:t>
            </w:r>
          </w:p>
          <w:p w14:paraId="70BE66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14:paraId="32757E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9" w:hRule="atLeast"/>
        </w:trPr>
        <w:tc>
          <w:tcPr>
            <w:tcW w:w="4395" w:type="dxa"/>
          </w:tcPr>
          <w:p w14:paraId="16BB49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мая 2026 года № </w:t>
            </w:r>
          </w:p>
        </w:tc>
      </w:tr>
      <w:tr w14:paraId="2C9091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</w:trPr>
        <w:tc>
          <w:tcPr>
            <w:tcW w:w="4395" w:type="dxa"/>
          </w:tcPr>
          <w:p w14:paraId="70BA250F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«О внесении изменений и дополнений в решение Совета депутатов муниципального образования Ленинский сельсовет Оренбургского района Оренбургской области от 27.05.2022 № 57 «</w:t>
            </w:r>
            <w:r>
              <w:rPr>
                <w:sz w:val="28"/>
                <w:szCs w:val="28"/>
              </w:rPr>
              <w:t>Об утверждении Положения «О порядке управления и распоряжения имуществом, находящимся в муниципальной собственности муниципального образования Ленинский сельсовет»</w:t>
            </w:r>
          </w:p>
          <w:p w14:paraId="1F82D6A3">
            <w:pPr>
              <w:jc w:val="both"/>
              <w:rPr>
                <w:sz w:val="28"/>
                <w:szCs w:val="28"/>
              </w:rPr>
            </w:pPr>
          </w:p>
        </w:tc>
      </w:tr>
    </w:tbl>
    <w:p w14:paraId="0F8F4E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ПРОЕКТ</w:t>
      </w:r>
      <w:r>
        <w:rPr>
          <w:b/>
          <w:sz w:val="28"/>
          <w:szCs w:val="28"/>
        </w:rPr>
        <w:br w:type="textWrapping" w:clear="all"/>
      </w:r>
    </w:p>
    <w:p w14:paraId="20B7A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нормативного правового акта в соответствие с требованиями Федерального закона от 21.12.2001 № 178-ФЗ «О приватизации государственного и муниципального имущества», Федерального закона от 20.03.2025 № 33-ФЗ «Об общих принципах организации местного самоуправления в единой системе публичной власти», Приказа Минфина России от 10.10.2023 № 163н «Об утверждении Порядка ведения органами местного самоуправления реестров муниципального имущества», руководствуясь Уставом муниципального образования Ленинский сельсовет, Совет депутатов муниципального образования Ленинский сельсовет р е ш и л:</w:t>
      </w:r>
    </w:p>
    <w:p w14:paraId="477B054C">
      <w:pPr>
        <w:ind w:firstLine="709"/>
        <w:jc w:val="both"/>
        <w:rPr>
          <w:sz w:val="28"/>
          <w:szCs w:val="28"/>
        </w:rPr>
      </w:pPr>
    </w:p>
    <w:p w14:paraId="44454B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«О порядке управления и распоряжения имуществом, находящимся в муниципальной собственности муниципального образования Ленинский сельсовет», утвержденное решением Совета депутатов от 27.05.2022 № 57 (далее — Положение), следующие изменения и дополнения:</w:t>
      </w:r>
    </w:p>
    <w:p w14:paraId="658D9D0C">
      <w:pPr>
        <w:ind w:firstLine="709"/>
        <w:jc w:val="both"/>
        <w:rPr>
          <w:sz w:val="28"/>
          <w:szCs w:val="28"/>
        </w:rPr>
      </w:pPr>
    </w:p>
    <w:p w14:paraId="3B3211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1.1 раздела 1 после слов «Федеральным законом от 06 октября 2003 года № 131-ФЗ «Об общих принципах организации местного самоуправления в Российской Федерации» дополнить словами «Федеральным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107A033E">
      <w:pPr>
        <w:ind w:firstLine="709"/>
        <w:jc w:val="both"/>
        <w:rPr>
          <w:sz w:val="28"/>
          <w:szCs w:val="28"/>
        </w:rPr>
      </w:pPr>
    </w:p>
    <w:p w14:paraId="123F81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1.6 раздела 1 изложить в следующей редакции:</w:t>
      </w:r>
    </w:p>
    <w:p w14:paraId="49A3C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«1.6. В собственности МО Ленинский сельсовет в соответствии со статьей 63 Федерального закона № 33-ФЗ может находиться следующее имущество:</w:t>
      </w:r>
    </w:p>
    <w:p w14:paraId="46163F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имущество, предназначенное для решения установленных федеральными законами вопросов </w:t>
      </w:r>
      <w:r>
        <w:rPr>
          <w:color w:val="000000"/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>
        <w:rPr>
          <w:sz w:val="28"/>
          <w:szCs w:val="28"/>
        </w:rPr>
        <w:t>;</w:t>
      </w:r>
    </w:p>
    <w:p w14:paraId="6358B4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color w:val="000000"/>
          <w:sz w:val="28"/>
          <w:szCs w:val="28"/>
          <w:shd w:val="clear" w:color="auto" w:fill="FFFFFF"/>
        </w:rPr>
        <w:t xml:space="preserve">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</w:t>
      </w:r>
      <w:r>
        <w:rPr>
          <w:sz w:val="28"/>
          <w:szCs w:val="28"/>
        </w:rPr>
        <w:t>законами Оренбургской области;</w:t>
      </w:r>
    </w:p>
    <w:p w14:paraId="3FC77F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color w:val="000000"/>
          <w:sz w:val="28"/>
          <w:szCs w:val="28"/>
          <w:shd w:val="clear" w:color="auto" w:fill="FFFFFF"/>
        </w:rPr>
        <w:t xml:space="preserve">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</w:t>
      </w:r>
      <w:r>
        <w:rPr>
          <w:sz w:val="28"/>
          <w:szCs w:val="28"/>
        </w:rPr>
        <w:t>;</w:t>
      </w:r>
    </w:p>
    <w:p w14:paraId="2CA098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color w:val="000000"/>
          <w:sz w:val="28"/>
          <w:szCs w:val="28"/>
          <w:shd w:val="clear" w:color="auto" w:fill="FFFFFF"/>
        </w:rPr>
        <w:t xml:space="preserve"> имущество, необходимое для осуществления полномочий, не отнесенных к полномочиям органов местного самоуправления по решению вопросов непосредственного обеспечения жизнедеятельности населения</w:t>
      </w:r>
      <w:r>
        <w:rPr>
          <w:sz w:val="28"/>
          <w:szCs w:val="28"/>
        </w:rPr>
        <w:t>;</w:t>
      </w:r>
    </w:p>
    <w:p w14:paraId="6B69DA9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5) </w:t>
      </w:r>
      <w:r>
        <w:rPr>
          <w:color w:val="000000"/>
          <w:sz w:val="28"/>
          <w:szCs w:val="28"/>
          <w:shd w:val="clear" w:color="auto" w:fill="FFFFFF"/>
        </w:rPr>
        <w:t>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 </w:t>
      </w:r>
      <w:r>
        <w:rPr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статьей 36 </w:t>
      </w:r>
      <w:r>
        <w:rPr>
          <w:sz w:val="28"/>
          <w:szCs w:val="28"/>
        </w:rPr>
        <w:t>Федерального закона № 33-ФЗ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14:paraId="3F50B7B4">
      <w:pPr>
        <w:ind w:firstLine="709"/>
        <w:jc w:val="both"/>
        <w:rPr>
          <w:sz w:val="28"/>
          <w:szCs w:val="28"/>
        </w:rPr>
      </w:pPr>
    </w:p>
    <w:p w14:paraId="0969D6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 Пункты 1.7 и 1.8 раздела 1 объединить, изложив в следующей редакции:</w:t>
      </w:r>
    </w:p>
    <w:p w14:paraId="66B9905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«1.7. В случаях возникновения у </w:t>
      </w:r>
      <w:r>
        <w:rPr>
          <w:sz w:val="28"/>
          <w:szCs w:val="28"/>
        </w:rPr>
        <w:t>МО Ленинский сельсовет</w:t>
      </w:r>
      <w:r>
        <w:rPr>
          <w:color w:val="000000"/>
          <w:sz w:val="28"/>
          <w:szCs w:val="28"/>
          <w:shd w:val="clear" w:color="auto" w:fill="FFFFFF"/>
        </w:rPr>
        <w:t xml:space="preserve"> права собственности на имущество, не соответствующее требованиям </w:t>
      </w:r>
      <w:r>
        <w:rPr>
          <w:sz w:val="28"/>
          <w:szCs w:val="28"/>
          <w:shd w:val="clear" w:color="auto" w:fill="FFFFFF"/>
        </w:rPr>
        <w:t>пункта 1</w:t>
      </w:r>
      <w:r>
        <w:rPr>
          <w:color w:val="000000"/>
          <w:sz w:val="28"/>
          <w:szCs w:val="28"/>
          <w:shd w:val="clear" w:color="auto" w:fill="FFFFFF"/>
        </w:rPr>
        <w:t>.6,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законом».</w:t>
      </w:r>
    </w:p>
    <w:p w14:paraId="2A37ABCB">
      <w:pPr>
        <w:ind w:firstLine="709"/>
        <w:jc w:val="both"/>
        <w:rPr>
          <w:sz w:val="28"/>
          <w:szCs w:val="28"/>
        </w:rPr>
      </w:pPr>
    </w:p>
    <w:p w14:paraId="562C52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Пункт 4.4 раздела 4 изложить в следующей редакции:</w:t>
      </w:r>
    </w:p>
    <w:p w14:paraId="597F2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«4.4. Муниципальное имущество МО Ленинский сельсовет отчуждается в собственность физических и (или) юридических лиц исключительно на возмездной основе следующими способами:</w:t>
      </w:r>
    </w:p>
    <w:p w14:paraId="056E7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аукционе;</w:t>
      </w:r>
    </w:p>
    <w:p w14:paraId="319224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 конкурсе;</w:t>
      </w:r>
    </w:p>
    <w:p w14:paraId="3FFB9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посредством продажи по минимально допустимой цене;</w:t>
      </w:r>
    </w:p>
    <w:p w14:paraId="5056AD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посредством внесения муниципального имущества в качестве вклада в уставные капиталы акционерных обществ;</w:t>
      </w:r>
    </w:p>
    <w:p w14:paraId="6DD16B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иными способами, предусмотренными статьей 13 Федерального закона № 178-ФЗ.</w:t>
      </w:r>
    </w:p>
    <w:p w14:paraId="393A40A4">
      <w:pPr>
        <w:jc w:val="both"/>
        <w:rPr>
          <w:sz w:val="28"/>
          <w:szCs w:val="28"/>
          <w:lang w:val="en-US"/>
        </w:rPr>
      </w:pPr>
    </w:p>
    <w:p w14:paraId="56097B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Пункт 4.6 раздела 4 дополнить абзацем следующего содержания:</w:t>
      </w:r>
    </w:p>
    <w:p w14:paraId="3985F0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 даты и со времени начала приема заявок на участие в продаже по минимально допустимой цене на электронной площадке, на которой проводится такая продажа, должны быть указаны:</w:t>
      </w:r>
    </w:p>
    <w:p w14:paraId="6E5CB2B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наименование муниципального имущества и иные позволяющие его индивидуализировать сведения (спецификация лота);</w:t>
      </w:r>
    </w:p>
    <w:p w14:paraId="29936A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минимальная цена;</w:t>
      </w:r>
    </w:p>
    <w:p w14:paraId="1956E6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последнее предложение о цене муниципального имущества и время его поступления в режиме реального времени».</w:t>
      </w:r>
    </w:p>
    <w:p w14:paraId="43E9EFA4">
      <w:pPr>
        <w:jc w:val="both"/>
        <w:rPr>
          <w:sz w:val="28"/>
          <w:szCs w:val="28"/>
        </w:rPr>
      </w:pPr>
    </w:p>
    <w:p w14:paraId="5CFEE7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Раздел 4 дополнить пунктами 4.11 и 4.12 следующего содержания:</w:t>
      </w:r>
    </w:p>
    <w:p w14:paraId="37637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«4.11. Решения об условиях приватизации муниципального имущества подлежат размещению в открытом доступе на официальном сайте МО Ленинский сельсовет в сети «Интернет» в течение десяти дней со дня принятия этих решений, за исключением решений об условиях приватизации имущества, продажа которого осуществляется способами, предусмотренными подпунктами 1, 1.1, 5, 9 и 10 пункта 1 статьи 13 Федерального закона № 178-ФЗ.</w:t>
      </w:r>
    </w:p>
    <w:p w14:paraId="4FA19D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Прогнозные планы (программы) приватизации в течение 15 календарных дней со дня утверждения органами местного самоуправления подлежат размещению на официальном сайте МО Ленинский сельсовет, а также на сайте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Федерации».</w:t>
      </w:r>
    </w:p>
    <w:p w14:paraId="617130DF">
      <w:pPr>
        <w:ind w:firstLine="709"/>
        <w:jc w:val="both"/>
        <w:rPr>
          <w:sz w:val="28"/>
          <w:szCs w:val="28"/>
        </w:rPr>
      </w:pPr>
    </w:p>
    <w:p w14:paraId="658A84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Пункт 14.3 раздела 14 дополнить абзацем следующего содержания:</w:t>
      </w:r>
    </w:p>
    <w:p w14:paraId="2BBB66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«Приватизация объектов концессионного соглашения осуществляется с учетом особенностей, установленных статьей 30.2 Федерального закона № 178-ФЗ. </w:t>
      </w:r>
    </w:p>
    <w:p w14:paraId="2501DDF5">
      <w:pPr>
        <w:jc w:val="both"/>
        <w:rPr>
          <w:sz w:val="28"/>
          <w:szCs w:val="28"/>
        </w:rPr>
      </w:pPr>
    </w:p>
    <w:p w14:paraId="11541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Пункт 15.1 раздела 15 изложить в следующей редакции:</w:t>
      </w:r>
    </w:p>
    <w:p w14:paraId="1F2B0A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«15.1. Муниципальное имущество подлежит обязательному учету в реестре муниципального имущества МО Ленинский сельсовет. Состав подлежащего учету имущества, порядок его учета, ведения реестра и предоставления информации из него определяются в соответствии с Приказом Минфина России от 10.10.2023 № 163н «Об утверждении Порядка ведения органами местного самоуправления реестров муниципального имущества».».</w:t>
      </w:r>
    </w:p>
    <w:p w14:paraId="767D91EA">
      <w:pPr>
        <w:ind w:firstLine="709"/>
        <w:jc w:val="both"/>
        <w:rPr>
          <w:sz w:val="28"/>
          <w:szCs w:val="28"/>
        </w:rPr>
      </w:pPr>
    </w:p>
    <w:p w14:paraId="506874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Дополнить Положение разделом 17 следующего содержания:</w:t>
      </w:r>
    </w:p>
    <w:p w14:paraId="14D2A5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«17. Инвентаризация муниципального имущества</w:t>
      </w:r>
    </w:p>
    <w:p w14:paraId="4945C3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17.1. В целях обеспечения достоверности данных учета и повышения эффективности использования муниципального имущества администрация МО Ленинский сельсовет проводит инвентаризацию имущества, находящегося в муниципальной собственности, независимо от его местонахождения и использования.</w:t>
      </w:r>
    </w:p>
    <w:p w14:paraId="173381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17.2. Инвентаризация проводится в соответствии с графиком, утвержденным распоряжением администрации, но не реже одного раза в три года, а также в обязательных случаях, предусмотренных законодательством о бухгалтерском учете (при смене материально-ответственных лиц, выявлении фактов хищения, реорганизации или ликвидации муниципальных учреждений/предприятий).</w:t>
      </w:r>
    </w:p>
    <w:p w14:paraId="2E74A889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17.3. По результатам инвентаризации администрация принимает решения о дальнейшем использовании имущества, его перепрофилировании, списании или приватизации».</w:t>
      </w:r>
    </w:p>
    <w:p w14:paraId="61989180">
      <w:pPr>
        <w:ind w:firstLine="709"/>
        <w:jc w:val="both"/>
        <w:rPr>
          <w:sz w:val="28"/>
          <w:szCs w:val="28"/>
          <w:lang w:val="en-US"/>
        </w:rPr>
      </w:pPr>
    </w:p>
    <w:p w14:paraId="3CE7F8F7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 Контроль за исполнением настоящего решения оставляю за собой.</w:t>
      </w:r>
    </w:p>
    <w:p w14:paraId="062EE8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Настоящее решение подлежит официальному обнародованию и размещению на официальном сайте муниципального образования Ленинский сельсовет Оренбургского района Оренбургской области в сети Интернет.</w:t>
      </w:r>
    </w:p>
    <w:p w14:paraId="25AF9B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Решение вступает в силу после его официального обнародования.</w:t>
      </w:r>
    </w:p>
    <w:p w14:paraId="4DAB5C24">
      <w:pPr>
        <w:spacing w:line="360" w:lineRule="auto"/>
        <w:ind w:firstLine="709"/>
        <w:jc w:val="both"/>
        <w:rPr>
          <w:sz w:val="21"/>
          <w:szCs w:val="21"/>
        </w:rPr>
      </w:pPr>
    </w:p>
    <w:p w14:paraId="291DDEA5">
      <w:pPr>
        <w:spacing w:line="360" w:lineRule="auto"/>
        <w:ind w:firstLine="709"/>
        <w:jc w:val="both"/>
        <w:rPr>
          <w:sz w:val="21"/>
          <w:szCs w:val="21"/>
        </w:rPr>
      </w:pPr>
    </w:p>
    <w:p w14:paraId="12537098">
      <w:pPr>
        <w:spacing w:line="360" w:lineRule="auto"/>
        <w:ind w:firstLine="709"/>
        <w:jc w:val="both"/>
        <w:rPr>
          <w:sz w:val="21"/>
          <w:szCs w:val="21"/>
        </w:rPr>
      </w:pPr>
    </w:p>
    <w:p w14:paraId="240085C0">
      <w:pPr>
        <w:bidi w:val="0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14:paraId="5C01EFFD">
      <w:pPr>
        <w:bidi w:val="0"/>
        <w:rPr>
          <w:szCs w:val="21"/>
        </w:rPr>
      </w:pPr>
      <w:r>
        <w:rPr>
          <w:sz w:val="28"/>
          <w:szCs w:val="28"/>
          <w:lang w:val="ru-RU"/>
        </w:rPr>
        <w:t>Председатель</w:t>
      </w:r>
      <w:r>
        <w:rPr>
          <w:rFonts w:hint="default"/>
          <w:sz w:val="28"/>
          <w:szCs w:val="28"/>
          <w:lang w:val="ru-RU"/>
        </w:rPr>
        <w:t xml:space="preserve"> Совета депута</w:t>
      </w:r>
      <w:bookmarkStart w:id="0" w:name="_GoBack"/>
      <w:bookmarkEnd w:id="0"/>
      <w:r>
        <w:rPr>
          <w:rFonts w:hint="default"/>
          <w:sz w:val="28"/>
          <w:szCs w:val="28"/>
          <w:lang w:val="ru-RU"/>
        </w:rPr>
        <w:t>тов</w:t>
      </w:r>
      <w:r>
        <w:rPr>
          <w:sz w:val="28"/>
          <w:szCs w:val="28"/>
        </w:rPr>
        <w:t xml:space="preserve">      </w:t>
      </w:r>
      <w:r>
        <w:rPr>
          <w:szCs w:val="28"/>
        </w:rPr>
        <w:t xml:space="preserve">                                    </w:t>
      </w:r>
      <w:r>
        <w:rPr>
          <w:rFonts w:hint="default"/>
          <w:szCs w:val="28"/>
          <w:lang w:val="ru-RU"/>
        </w:rPr>
        <w:t xml:space="preserve">     </w:t>
      </w:r>
      <w:r>
        <w:rPr>
          <w:szCs w:val="28"/>
        </w:rPr>
        <w:t xml:space="preserve">      </w:t>
      </w:r>
      <w:r>
        <w:rPr>
          <w:sz w:val="28"/>
          <w:szCs w:val="28"/>
        </w:rPr>
        <w:t>А.Г. Табаков</w:t>
      </w:r>
    </w:p>
    <w:sectPr>
      <w:pgSz w:w="11906" w:h="16838"/>
      <w:pgMar w:top="1137" w:right="849" w:bottom="1137" w:left="1699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BB"/>
    <w:rsid w:val="000638B4"/>
    <w:rsid w:val="00113E86"/>
    <w:rsid w:val="00126F4F"/>
    <w:rsid w:val="002A3737"/>
    <w:rsid w:val="0030130F"/>
    <w:rsid w:val="003A325E"/>
    <w:rsid w:val="003A400B"/>
    <w:rsid w:val="00571593"/>
    <w:rsid w:val="00627178"/>
    <w:rsid w:val="006A30B6"/>
    <w:rsid w:val="006F3A73"/>
    <w:rsid w:val="008A0E3C"/>
    <w:rsid w:val="008C79FB"/>
    <w:rsid w:val="00A41D64"/>
    <w:rsid w:val="00A838CB"/>
    <w:rsid w:val="00C768FC"/>
    <w:rsid w:val="00C77BE1"/>
    <w:rsid w:val="00CC368E"/>
    <w:rsid w:val="00D855CF"/>
    <w:rsid w:val="00DD7030"/>
    <w:rsid w:val="00E07341"/>
    <w:rsid w:val="00E44D56"/>
    <w:rsid w:val="00E66DBB"/>
    <w:rsid w:val="00EA7E15"/>
    <w:rsid w:val="00F74288"/>
    <w:rsid w:val="7260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link w:val="21"/>
    <w:qFormat/>
    <w:uiPriority w:val="9"/>
    <w:pPr>
      <w:outlineLvl w:val="0"/>
    </w:pPr>
    <w:rPr>
      <w:rFonts w:ascii="Times New Roman" w:hAnsi="Times New Roman" w:eastAsia="Times New Roman" w:cs="Times New Roman"/>
      <w:color w:val="2E74B5"/>
      <w:sz w:val="32"/>
      <w:szCs w:val="32"/>
      <w:lang w:val="ru-RU" w:eastAsia="ru-RU" w:bidi="ar-SA"/>
    </w:rPr>
  </w:style>
  <w:style w:type="paragraph" w:styleId="3">
    <w:name w:val="heading 2"/>
    <w:semiHidden/>
    <w:unhideWhenUsed/>
    <w:qFormat/>
    <w:uiPriority w:val="9"/>
    <w:pPr>
      <w:outlineLvl w:val="1"/>
    </w:pPr>
    <w:rPr>
      <w:rFonts w:ascii="Times New Roman" w:hAnsi="Times New Roman" w:eastAsia="Times New Roman" w:cs="Times New Roman"/>
      <w:color w:val="2E74B5"/>
      <w:sz w:val="26"/>
      <w:szCs w:val="26"/>
      <w:lang w:val="ru-RU" w:eastAsia="ru-RU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Times New Roman" w:hAnsi="Times New Roman" w:eastAsia="Times New Roman" w:cs="Times New Roman"/>
      <w:color w:val="1F4D78"/>
      <w:sz w:val="24"/>
      <w:szCs w:val="24"/>
      <w:lang w:val="ru-RU" w:eastAsia="ru-RU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Times New Roman" w:hAnsi="Times New Roman" w:eastAsia="Times New Roman" w:cs="Times New Roman"/>
      <w:i/>
      <w:iCs/>
      <w:color w:val="2E74B5"/>
      <w:lang w:val="ru-RU" w:eastAsia="ru-RU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Times New Roman" w:hAnsi="Times New Roman" w:eastAsia="Times New Roman" w:cs="Times New Roman"/>
      <w:color w:val="2E74B5"/>
      <w:lang w:val="ru-RU" w:eastAsia="ru-RU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Times New Roman" w:hAnsi="Times New Roman" w:eastAsia="Times New Roman" w:cs="Times New Roman"/>
      <w:color w:val="1F4D78"/>
      <w:lang w:val="ru-RU" w:eastAsia="ru-RU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character" w:styleId="11">
    <w:name w:val="endnote reference"/>
    <w:semiHidden/>
    <w:unhideWhenUsed/>
    <w:qFormat/>
    <w:uiPriority w:val="99"/>
    <w:rPr>
      <w:vertAlign w:val="superscript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styleId="13">
    <w:name w:val="endnote text"/>
    <w:link w:val="20"/>
    <w:semiHidden/>
    <w:unhideWhenUsed/>
    <w:qFormat/>
    <w:uiPriority w:val="99"/>
    <w:rPr>
      <w:rFonts w:ascii="Times New Roman" w:hAnsi="Times New Roman" w:eastAsia="Times New Roman" w:cs="Times New Roman"/>
      <w:lang w:val="ru-RU" w:eastAsia="ru-RU" w:bidi="ar-SA"/>
    </w:rPr>
  </w:style>
  <w:style w:type="paragraph" w:styleId="14">
    <w:name w:val="footnote text"/>
    <w:link w:val="19"/>
    <w:semiHidden/>
    <w:unhideWhenUsed/>
    <w:qFormat/>
    <w:uiPriority w:val="99"/>
    <w:rPr>
      <w:rFonts w:ascii="Times New Roman" w:hAnsi="Times New Roman" w:eastAsia="Times New Roman" w:cs="Times New Roman"/>
      <w:lang w:val="ru-RU" w:eastAsia="ru-RU" w:bidi="ar-SA"/>
    </w:rPr>
  </w:style>
  <w:style w:type="paragraph" w:styleId="15">
    <w:name w:val="Title"/>
    <w:qFormat/>
    <w:uiPriority w:val="10"/>
    <w:rPr>
      <w:rFonts w:ascii="Times New Roman" w:hAnsi="Times New Roman" w:eastAsia="Times New Roman" w:cs="Times New Roman"/>
      <w:sz w:val="56"/>
      <w:szCs w:val="56"/>
      <w:lang w:val="ru-RU" w:eastAsia="ru-RU" w:bidi="ar-SA"/>
    </w:r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Строгий1"/>
    <w:qFormat/>
    <w:uiPriority w:val="0"/>
    <w:rPr>
      <w:rFonts w:ascii="Times New Roman" w:hAnsi="Times New Roman" w:eastAsia="Times New Roman" w:cs="Times New Roman"/>
      <w:b/>
      <w:bCs/>
      <w:lang w:val="ru-RU" w:eastAsia="ru-RU" w:bidi="ar-SA"/>
    </w:rPr>
  </w:style>
  <w:style w:type="paragraph" w:styleId="18">
    <w:name w:val="List Paragraph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9">
    <w:name w:val="Текст сноски Знак"/>
    <w:link w:val="14"/>
    <w:semiHidden/>
    <w:unhideWhenUsed/>
    <w:qFormat/>
    <w:uiPriority w:val="99"/>
    <w:rPr>
      <w:sz w:val="20"/>
      <w:szCs w:val="20"/>
    </w:rPr>
  </w:style>
  <w:style w:type="character" w:customStyle="1" w:styleId="20">
    <w:name w:val="Текст концевой сноски Знак"/>
    <w:link w:val="13"/>
    <w:semiHidden/>
    <w:unhideWhenUsed/>
    <w:qFormat/>
    <w:uiPriority w:val="99"/>
    <w:rPr>
      <w:sz w:val="20"/>
      <w:szCs w:val="20"/>
    </w:rPr>
  </w:style>
  <w:style w:type="character" w:customStyle="1" w:styleId="21">
    <w:name w:val="Заголовок 1 Знак"/>
    <w:basedOn w:val="8"/>
    <w:link w:val="2"/>
    <w:qFormat/>
    <w:uiPriority w:val="9"/>
    <w:rPr>
      <w:color w:val="2E74B5"/>
      <w:sz w:val="32"/>
      <w:szCs w:val="32"/>
    </w:rPr>
  </w:style>
  <w:style w:type="paragraph" w:customStyle="1" w:styleId="22">
    <w:name w:val="flex"/>
    <w:basedOn w:val="1"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23">
    <w:name w:val="text-justify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862</Words>
  <Characters>6278</Characters>
  <Lines>51</Lines>
  <Paragraphs>14</Paragraphs>
  <TotalTime>100</TotalTime>
  <ScaleCrop>false</ScaleCrop>
  <LinksUpToDate>false</LinksUpToDate>
  <CharactersWithSpaces>7165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2026-04-22T08:11:00Z</dcterms:created>
  <dc:creator>Un-named</dc:creator>
  <cp:lastModifiedBy>WPS_1777879935</cp:lastModifiedBy>
  <cp:lastPrinted>2026-05-06T11:49:17Z</cp:lastPrinted>
  <dcterms:modified xsi:type="dcterms:W3CDTF">2026-05-06T11:49:41Z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eyJoZGlkIjoiN2M1MTJlZmZjZGFmMzE5NmI4YTc4MzFiYWIzZjVkNjYiLCJ1c2VySWQiOiI4MjQ2MzQ5OTQ4MjEifQ==</vt:lpwstr>
  </property>
  <property fmtid="{D5CDD505-2E9C-101B-9397-08002B2CF9AE}" pid="3" name="KSOProductBuildVer">
    <vt:lpwstr>1049-12.1.0.25862</vt:lpwstr>
  </property>
  <property fmtid="{D5CDD505-2E9C-101B-9397-08002B2CF9AE}" pid="4" name="ICV">
    <vt:lpwstr>03A88350767A492197367928962964B3_12</vt:lpwstr>
  </property>
</Properties>
</file>