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1"/>
        <w:gridCol w:w="211"/>
        <w:gridCol w:w="1065"/>
        <w:gridCol w:w="425"/>
        <w:gridCol w:w="3119"/>
        <w:gridCol w:w="352"/>
      </w:tblGrid>
      <w:tr w:rsidR="000036A8" w:rsidRPr="000036A8" w:rsidTr="009344F0">
        <w:trPr>
          <w:cantSplit/>
          <w:trHeight w:val="432"/>
        </w:trPr>
        <w:tc>
          <w:tcPr>
            <w:tcW w:w="4322" w:type="dxa"/>
            <w:gridSpan w:val="3"/>
            <w:vMerge w:val="restart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36A8" w:rsidRPr="000036A8" w:rsidRDefault="00A33CB0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BE1DE93" wp14:editId="7324678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A53DE6" wp14:editId="1C448AE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C90A9EA" wp14:editId="24D3371F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5F6742E" wp14:editId="6AD3F35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2AEFED" wp14:editId="6A432E1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036A8"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:rsidR="000036A8" w:rsidRPr="000036A8" w:rsidRDefault="000959A6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</w:t>
            </w:r>
            <w:r w:rsidR="000036A8"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03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  <w:r w:rsidR="00095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E348E" w:rsidRDefault="00AE348E" w:rsidP="0000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036A8" w:rsidRPr="00AE348E" w:rsidRDefault="00AE348E" w:rsidP="0000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E348E">
              <w:rPr>
                <w:rFonts w:ascii="Times New Roman" w:hAnsi="Times New Roman" w:cs="Times New Roman"/>
                <w:sz w:val="28"/>
                <w:szCs w:val="28"/>
              </w:rPr>
              <w:t>31.05.2019 года №150</w:t>
            </w:r>
          </w:p>
        </w:tc>
        <w:tc>
          <w:tcPr>
            <w:tcW w:w="1065" w:type="dxa"/>
          </w:tcPr>
          <w:p w:rsidR="000036A8" w:rsidRPr="000036A8" w:rsidRDefault="000036A8" w:rsidP="000036A8">
            <w:pPr>
              <w:pStyle w:val="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6A8" w:rsidRPr="000036A8" w:rsidTr="00AE348E">
        <w:trPr>
          <w:cantSplit/>
          <w:trHeight w:val="2968"/>
        </w:trPr>
        <w:tc>
          <w:tcPr>
            <w:tcW w:w="4322" w:type="dxa"/>
            <w:gridSpan w:val="3"/>
            <w:vMerge/>
            <w:vAlign w:val="center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4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0036A8" w:rsidP="000036A8">
            <w:pPr>
              <w:pStyle w:val="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0036A8" w:rsidRPr="000036A8" w:rsidTr="009344F0">
        <w:trPr>
          <w:cantSplit/>
        </w:trPr>
        <w:tc>
          <w:tcPr>
            <w:tcW w:w="160" w:type="dxa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</w:tcPr>
          <w:p w:rsidR="00AE348E" w:rsidRDefault="00AE348E" w:rsidP="000959A6">
            <w:pPr>
              <w:pStyle w:val="2"/>
              <w:keepNext w:val="0"/>
            </w:pPr>
          </w:p>
          <w:p w:rsidR="000036A8" w:rsidRPr="000036A8" w:rsidRDefault="000036A8" w:rsidP="000959A6">
            <w:pPr>
              <w:pStyle w:val="2"/>
              <w:keepNext w:val="0"/>
            </w:pPr>
            <w:r w:rsidRPr="000036A8">
              <w:t xml:space="preserve">О самообложении граждан на территории муниципального образования </w:t>
            </w:r>
            <w:r w:rsidR="000959A6">
              <w:t>Ленинский</w:t>
            </w:r>
            <w:r w:rsidRPr="000036A8">
              <w:t xml:space="preserve"> сельсовет Оренбургского района Оренбургской области</w:t>
            </w:r>
          </w:p>
        </w:tc>
        <w:tc>
          <w:tcPr>
            <w:tcW w:w="211" w:type="dxa"/>
          </w:tcPr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0036A8" w:rsidRPr="000036A8" w:rsidRDefault="000036A8" w:rsidP="0000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6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036A8" w:rsidRPr="000036A8" w:rsidRDefault="000036A8" w:rsidP="000036A8">
      <w:pPr>
        <w:spacing w:after="0" w:line="240" w:lineRule="auto"/>
        <w:ind w:left="142"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В соответствии со статьёй 41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r w:rsidR="007A4FFB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Р Е Ш И Л :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A4FFB">
        <w:rPr>
          <w:rFonts w:ascii="Times New Roman" w:hAnsi="Times New Roman" w:cs="Times New Roman"/>
          <w:sz w:val="28"/>
          <w:szCs w:val="28"/>
        </w:rPr>
        <w:t xml:space="preserve">о </w:t>
      </w:r>
      <w:r w:rsidRPr="000036A8">
        <w:rPr>
          <w:rFonts w:ascii="Times New Roman" w:hAnsi="Times New Roman" w:cs="Times New Roman"/>
          <w:sz w:val="28"/>
          <w:szCs w:val="28"/>
        </w:rPr>
        <w:t xml:space="preserve">самообложении граждан на территории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согласно приложению.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по бюджетной, налоговой и финансовой политике, собственности экономическим вопросам.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3. Обнародовать решение в установленном законодательством порядке.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A8" w:rsidRPr="000036A8" w:rsidRDefault="000036A8" w:rsidP="00003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13" w:type="dxa"/>
        <w:tblLayout w:type="fixed"/>
        <w:tblLook w:val="0000" w:firstRow="0" w:lastRow="0" w:firstColumn="0" w:lastColumn="0" w:noHBand="0" w:noVBand="0"/>
      </w:tblPr>
      <w:tblGrid>
        <w:gridCol w:w="9464"/>
        <w:gridCol w:w="4649"/>
      </w:tblGrid>
      <w:tr w:rsidR="000036A8" w:rsidRPr="000036A8" w:rsidTr="000959A6">
        <w:trPr>
          <w:trHeight w:val="1651"/>
        </w:trPr>
        <w:tc>
          <w:tcPr>
            <w:tcW w:w="9464" w:type="dxa"/>
          </w:tcPr>
          <w:p w:rsidR="000036A8" w:rsidRPr="000036A8" w:rsidRDefault="000036A8" w:rsidP="0000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–</w:t>
            </w:r>
          </w:p>
          <w:p w:rsidR="000036A8" w:rsidRPr="000036A8" w:rsidRDefault="000036A8" w:rsidP="000959A6">
            <w:pPr>
              <w:spacing w:after="0" w:line="240" w:lineRule="auto"/>
              <w:ind w:right="-407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095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0959A6">
              <w:rPr>
                <w:rFonts w:ascii="Times New Roman" w:hAnsi="Times New Roman" w:cs="Times New Roman"/>
                <w:sz w:val="28"/>
                <w:szCs w:val="28"/>
              </w:rPr>
              <w:t>А.Г.Табаков</w:t>
            </w:r>
            <w:proofErr w:type="spellEnd"/>
          </w:p>
        </w:tc>
        <w:tc>
          <w:tcPr>
            <w:tcW w:w="4649" w:type="dxa"/>
          </w:tcPr>
          <w:p w:rsidR="000036A8" w:rsidRPr="000036A8" w:rsidRDefault="000036A8" w:rsidP="0009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0036A8" w:rsidRPr="000036A8" w:rsidRDefault="000036A8" w:rsidP="000036A8">
      <w:pPr>
        <w:pStyle w:val="a3"/>
        <w:ind w:left="1440" w:hanging="1440"/>
      </w:pPr>
      <w:r w:rsidRPr="000036A8">
        <w:t xml:space="preserve">Разослано: постоянной комиссии, администрации МО  </w:t>
      </w:r>
      <w:r w:rsidR="000959A6">
        <w:t xml:space="preserve">Ленинский </w:t>
      </w:r>
      <w:r w:rsidRPr="000036A8">
        <w:t xml:space="preserve">сельсовет, </w:t>
      </w:r>
      <w:proofErr w:type="spellStart"/>
      <w:r w:rsidRPr="000036A8">
        <w:t>финуправлению</w:t>
      </w:r>
      <w:proofErr w:type="spellEnd"/>
      <w:r w:rsidRPr="000036A8">
        <w:t xml:space="preserve"> МО Оренбургский район,  прокурору района, в дело.</w:t>
      </w:r>
    </w:p>
    <w:tbl>
      <w:tblPr>
        <w:tblW w:w="9665" w:type="dxa"/>
        <w:tblLook w:val="0000" w:firstRow="0" w:lastRow="0" w:firstColumn="0" w:lastColumn="0" w:noHBand="0" w:noVBand="0"/>
      </w:tblPr>
      <w:tblGrid>
        <w:gridCol w:w="5178"/>
        <w:gridCol w:w="4487"/>
      </w:tblGrid>
      <w:tr w:rsidR="000036A8" w:rsidRPr="000036A8" w:rsidTr="009344F0">
        <w:tc>
          <w:tcPr>
            <w:tcW w:w="5178" w:type="dxa"/>
          </w:tcPr>
          <w:p w:rsid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8E" w:rsidRPr="000036A8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E" w:rsidRDefault="00AE348E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036A8" w:rsidRPr="000036A8" w:rsidRDefault="000036A8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036A8" w:rsidRPr="000036A8" w:rsidRDefault="00497FE5" w:rsidP="0000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0036A8"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036A8" w:rsidRPr="000036A8" w:rsidRDefault="000036A8" w:rsidP="00AE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348E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Pr="000036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59A6">
              <w:rPr>
                <w:rFonts w:ascii="Times New Roman" w:hAnsi="Times New Roman" w:cs="Times New Roman"/>
                <w:sz w:val="28"/>
                <w:szCs w:val="28"/>
              </w:rPr>
              <w:t>9 г. №</w:t>
            </w:r>
            <w:r w:rsidR="00AE34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A8">
        <w:rPr>
          <w:rFonts w:ascii="Times New Roman" w:hAnsi="Times New Roman" w:cs="Times New Roman"/>
          <w:b/>
          <w:sz w:val="28"/>
          <w:szCs w:val="28"/>
        </w:rPr>
        <w:t>Положение о самообложении граждан на территории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959A6">
        <w:rPr>
          <w:rFonts w:ascii="Times New Roman" w:hAnsi="Times New Roman" w:cs="Times New Roman"/>
          <w:b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A8">
        <w:rPr>
          <w:rFonts w:ascii="Times New Roman" w:hAnsi="Times New Roman" w:cs="Times New Roman"/>
          <w:sz w:val="28"/>
          <w:szCs w:val="28"/>
        </w:rPr>
        <w:t xml:space="preserve">Положение о самообложении граждан на территории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1. Средства самообложения граждан – это разовые платежи, которые уплачивают граждане из собственных средств для решения конкретных вопросов местного значения поселения, возникающих на территории поселения.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2. Самообложение граждан вводится на территории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решению, принятом на местном референдуме (сходе граждан).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 xml:space="preserve">Введение, сбор и использование средств самообложения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Уставом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настоящим Положением и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другими муниципальными правовыми актами, принимаемыми во исполнение вышеуказанных законов и правовых актов.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4. Введение, сбор и использование средств самообложения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AE348E" w:rsidRDefault="00AE348E" w:rsidP="00AE348E">
      <w:pPr>
        <w:tabs>
          <w:tab w:val="center" w:pos="4677"/>
          <w:tab w:val="left" w:pos="838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6A8" w:rsidRPr="000036A8">
        <w:rPr>
          <w:rFonts w:ascii="Times New Roman" w:hAnsi="Times New Roman" w:cs="Times New Roman"/>
          <w:sz w:val="28"/>
          <w:szCs w:val="28"/>
        </w:rPr>
        <w:t>II. Порядок проведения самообложения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1. Вопрос о проведении самообложения граждан решается на референдуме </w:t>
      </w:r>
      <w:r w:rsidR="000959A6">
        <w:rPr>
          <w:rFonts w:ascii="Times New Roman" w:hAnsi="Times New Roman" w:cs="Times New Roman"/>
          <w:sz w:val="28"/>
          <w:szCs w:val="28"/>
        </w:rPr>
        <w:t>Ленинского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сельсовета (сходе граждан).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lastRenderedPageBreak/>
        <w:t>2. Инициатива проведения местного референдума по проведению самообложения может быть выдвинута: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- гражданами Российской Федерации, проживающими на территории муниципального </w:t>
      </w:r>
      <w:r w:rsidR="007A4FFB">
        <w:rPr>
          <w:rFonts w:ascii="Times New Roman" w:hAnsi="Times New Roman" w:cs="Times New Roman"/>
          <w:sz w:val="28"/>
          <w:szCs w:val="28"/>
        </w:rPr>
        <w:t>образования 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 имеющими право участвовать в местном референдуме (сходе граждан);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- Советом депутатов и главой муниципального образования </w:t>
      </w:r>
      <w:r w:rsidR="000959A6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выдвинутой ими совместно.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3. Вопрос, предлагаемый к вынесению на местный референдум (сход граждан), должен содержать указание на: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конкретный вопрос (конкретные вопросы) местного значения поселения, для решения которых предполагается проведение самообложения граждан;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размер разовых платежей самообложения в абсолютной величине, равный для всех жителей поселения;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платежей по самообложению предполагается уменьшить;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срок уплаты платежей по самообложению.</w:t>
      </w:r>
    </w:p>
    <w:p w:rsidR="000036A8" w:rsidRPr="00E73E73" w:rsidRDefault="000036A8" w:rsidP="000036A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рассмотрении вопроса, предлагаемого к вынесению  на местный референдум по введению  разовых платежей,  Совет депутатов  поселения </w:t>
      </w:r>
      <w:r w:rsidR="003F224E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муниципального образ</w:t>
      </w:r>
      <w:r w:rsidR="00E73E73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(местной администрации)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заключение (обоснование)  по вопросу введения разовых  платежей.</w:t>
      </w:r>
      <w:proofErr w:type="gramEnd"/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5. Заключение по вопросу проведения самообложения должно содержать: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необходимости проведения самообложения;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расходов, необходимых для решения конкретного вопроса местного значения;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расходов, необходимых для организации и проведения местного референдума;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общем числе граждан – жителей поселения, которые могут быть плательщиками средств самообложения;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смету расходов на организацию сбора средств;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расчет числа жителей, относящихся к категориям граждан, для которых размер платежей предполагается уменьшить;</w:t>
      </w:r>
    </w:p>
    <w:p w:rsidR="000036A8" w:rsidRPr="00E73E73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- сумму, которую предполагается собрать в порядке самообложения.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разовых платежей либо составляет менее чем 2/3 необходимой суммы, Совет депутатов муниципального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Ленинский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информирует об этом инициативную группу по проведению местного референдума.</w:t>
      </w:r>
      <w:proofErr w:type="gramEnd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Инициативная группа вправе принять решение об отзыве своего ходатайства о проведении местного референдума по введению самообложения.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7. Референдум(сход) о проведении самообложения граждан назначается и проводится в порядке, установленном федеральным законодательством.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8. Решение о проведении самообложения принимается большинством голосов граждан, пришедших на референдум(сход). Вместе с принятием решения о проведении самообложения референдум определяет, на какие мероприятия из установленных примерным перечнем, который утверждается Администрацией поселения, и в каких размерах в текущем году должны быть израсходованы средства самообложения.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Референдум(сход)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9. Принятое на местном референдуме</w:t>
      </w:r>
      <w:r w:rsidR="00B0414C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(сходе) решение о введении самообложения граждан регистрируется в </w:t>
      </w:r>
      <w:proofErr w:type="gramStart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решением Совет депутатов муниципального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Ленинский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и подлежит</w:t>
      </w:r>
      <w:proofErr w:type="gramEnd"/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официальному опубликованию.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III. Порядок сбора средств самообложения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1. Решение о введении сбора средств самообложения, принятое на местном референдуме, подлежит обязательному исполнению на всей территории сельского поселения и не нуждается  в  утверждении  какими-либо  органами  государственной  власти,  их должностными лицами или органами местного самоуправления.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2. Решение референдума о проведении самообложения является вступившим в силу по истечении 10 дней после его принятия и является обязательным для всех граждан, проживающих на территории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3. Доходы и расходы, связанные с введением и использованием платежей, отражаются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0036A8" w:rsidRPr="00E73E73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4.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внесения платежей по самообложению граждан муниципального образования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Ленинский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устанавливается решением Совета депутатов </w:t>
      </w:r>
      <w:r w:rsidR="00B214C2"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Ленинский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области, принятым во исполнение и с целью реализации </w:t>
      </w:r>
      <w:r w:rsidRPr="00E73E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референдума, и подлежит официальному опубликованию в средствах массовой информации.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5. Уплата платежей по самообложению производится всеми гражданами, достигшими 18-летнего возраста, место жительство которых расположено в границах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0036A8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независимо от их участия в референдуме и отношения, выраженного ими при голосовании.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Платежи самообложения вносятся в бюджет в сроки, установленные утвержденным Порядком внесения платежей.</w:t>
      </w:r>
    </w:p>
    <w:p w:rsidR="000036A8" w:rsidRPr="000036A8" w:rsidRDefault="000036A8" w:rsidP="0000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порядке, установленном федеральным законодательством для взыскания не внесенных в срок налоговых и неналоговых платежей.</w:t>
      </w:r>
    </w:p>
    <w:p w:rsidR="000036A8" w:rsidRPr="000036A8" w:rsidRDefault="000036A8" w:rsidP="000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>IV. Порядок использования средств самообложения</w:t>
      </w:r>
    </w:p>
    <w:p w:rsidR="000036A8" w:rsidRPr="000036A8" w:rsidRDefault="000036A8" w:rsidP="0000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6A8">
        <w:rPr>
          <w:rFonts w:ascii="Times New Roman" w:hAnsi="Times New Roman" w:cs="Times New Roman"/>
          <w:sz w:val="28"/>
          <w:szCs w:val="28"/>
        </w:rPr>
        <w:t xml:space="preserve">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Совета депутатов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0036A8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 местном бюджете на соответствующий финансовый год (плановый период). 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0036A8">
        <w:rPr>
          <w:rFonts w:ascii="Times New Roman" w:hAnsi="Times New Roman" w:cs="Times New Roman"/>
          <w:sz w:val="28"/>
          <w:szCs w:val="28"/>
        </w:rPr>
        <w:t xml:space="preserve">Денежные средства, собранные в порядке самообложения и поступившие в местный бюджет, расходуются Администрацией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решение конкретных вопросов (конкретного вопроса) местного значения, предусмотренные решением, принятым на местном референдуме.</w:t>
      </w:r>
      <w:proofErr w:type="gramEnd"/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Глава муниципального образования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 xml:space="preserve">может установить перечень мероприятий, </w:t>
      </w: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обеспечивающих решение конкретных вопросов (конкретного вопроса),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>на которые могут расходоваться средства самообложения,</w:t>
      </w:r>
      <w:r w:rsidRPr="000036A8">
        <w:rPr>
          <w:rFonts w:ascii="Times New Roman" w:hAnsi="Times New Roman" w:cs="Times New Roman"/>
          <w:sz w:val="28"/>
          <w:szCs w:val="28"/>
        </w:rPr>
        <w:t xml:space="preserve"> 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о введении разовых платежей, принятом на местном референдуме.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Администрация </w:t>
      </w:r>
      <w:r w:rsidRPr="00003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обеспечивает исполнение   мероприятий, утвержденных главой муниципального образования</w:t>
      </w:r>
      <w:r w:rsidRPr="000036A8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0036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счет средств самообложения и </w:t>
      </w:r>
      <w:proofErr w:type="gramStart"/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>отчитывается о расходовании</w:t>
      </w:r>
      <w:proofErr w:type="gramEnd"/>
      <w:r w:rsidRPr="000036A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этих средств перед населением и  Советом депутатов.</w:t>
      </w:r>
    </w:p>
    <w:p w:rsidR="000036A8" w:rsidRPr="000036A8" w:rsidRDefault="000036A8" w:rsidP="000036A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36A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самообложения, не использованные в текущем году, остаются на счете местного бюджета </w:t>
      </w:r>
      <w:r w:rsidRPr="000036A8">
        <w:rPr>
          <w:rFonts w:ascii="Times New Roman" w:hAnsi="Times New Roman" w:cs="Times New Roman"/>
          <w:sz w:val="28"/>
          <w:szCs w:val="28"/>
        </w:rPr>
        <w:t>и могут быть использованы в следующем году на те же цели.</w:t>
      </w:r>
    </w:p>
    <w:p w:rsidR="00306A22" w:rsidRDefault="000036A8" w:rsidP="00AE348E">
      <w:pPr>
        <w:tabs>
          <w:tab w:val="left" w:pos="1260"/>
        </w:tabs>
        <w:spacing w:after="0" w:line="240" w:lineRule="auto"/>
        <w:ind w:firstLine="720"/>
        <w:jc w:val="both"/>
      </w:pPr>
      <w:r w:rsidRPr="000036A8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депутатов муниципального образования </w:t>
      </w:r>
      <w:r w:rsidR="00B214C2">
        <w:rPr>
          <w:rFonts w:ascii="Times New Roman" w:hAnsi="Times New Roman" w:cs="Times New Roman"/>
          <w:sz w:val="28"/>
          <w:szCs w:val="28"/>
        </w:rPr>
        <w:t>Ленинский</w:t>
      </w:r>
      <w:r w:rsidRPr="000036A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возвращены жителям сельского </w:t>
      </w:r>
      <w:proofErr w:type="gramStart"/>
      <w:r w:rsidRPr="000036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036A8">
        <w:rPr>
          <w:rFonts w:ascii="Times New Roman" w:hAnsi="Times New Roman" w:cs="Times New Roman"/>
          <w:sz w:val="28"/>
          <w:szCs w:val="28"/>
        </w:rPr>
        <w:t xml:space="preserve"> пропорционально внесенным разовым платежам. </w:t>
      </w:r>
      <w:bookmarkStart w:id="0" w:name="_GoBack"/>
      <w:bookmarkEnd w:id="0"/>
    </w:p>
    <w:sectPr w:rsidR="00306A22" w:rsidSect="00AE348E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B0" w:rsidRDefault="00391DB0" w:rsidP="00E73E73">
      <w:pPr>
        <w:spacing w:after="0" w:line="240" w:lineRule="auto"/>
      </w:pPr>
      <w:r>
        <w:separator/>
      </w:r>
    </w:p>
  </w:endnote>
  <w:endnote w:type="continuationSeparator" w:id="0">
    <w:p w:rsidR="00391DB0" w:rsidRDefault="00391DB0" w:rsidP="00E7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B0" w:rsidRDefault="00391DB0" w:rsidP="00E73E73">
      <w:pPr>
        <w:spacing w:after="0" w:line="240" w:lineRule="auto"/>
      </w:pPr>
      <w:r>
        <w:separator/>
      </w:r>
    </w:p>
  </w:footnote>
  <w:footnote w:type="continuationSeparator" w:id="0">
    <w:p w:rsidR="00391DB0" w:rsidRDefault="00391DB0" w:rsidP="00E7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A8"/>
    <w:rsid w:val="000036A8"/>
    <w:rsid w:val="000959A6"/>
    <w:rsid w:val="00306A22"/>
    <w:rsid w:val="00391DB0"/>
    <w:rsid w:val="003F224E"/>
    <w:rsid w:val="00497FE5"/>
    <w:rsid w:val="00767364"/>
    <w:rsid w:val="007A4FFB"/>
    <w:rsid w:val="00A33CB0"/>
    <w:rsid w:val="00AE348E"/>
    <w:rsid w:val="00B0414C"/>
    <w:rsid w:val="00B214C2"/>
    <w:rsid w:val="00BF2498"/>
    <w:rsid w:val="00D44576"/>
    <w:rsid w:val="00DA2C20"/>
    <w:rsid w:val="00E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36A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0036A8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0036A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E73"/>
  </w:style>
  <w:style w:type="paragraph" w:styleId="a9">
    <w:name w:val="footer"/>
    <w:basedOn w:val="a"/>
    <w:link w:val="aa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36A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0036A8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0036A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E73"/>
  </w:style>
  <w:style w:type="paragraph" w:styleId="a9">
    <w:name w:val="footer"/>
    <w:basedOn w:val="a"/>
    <w:link w:val="aa"/>
    <w:uiPriority w:val="99"/>
    <w:unhideWhenUsed/>
    <w:rsid w:val="00E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8D28-D1C8-47D6-A88E-1A28610F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Leninskii</cp:lastModifiedBy>
  <cp:revision>6</cp:revision>
  <cp:lastPrinted>2019-06-03T07:01:00Z</cp:lastPrinted>
  <dcterms:created xsi:type="dcterms:W3CDTF">2019-05-20T11:44:00Z</dcterms:created>
  <dcterms:modified xsi:type="dcterms:W3CDTF">2019-06-03T07:03:00Z</dcterms:modified>
</cp:coreProperties>
</file>